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15" w:rsidRPr="00F3300B" w:rsidRDefault="00304815">
      <w:pPr>
        <w:pStyle w:val="a8"/>
        <w:spacing w:after="0"/>
        <w:rPr>
          <w:smallCaps/>
          <w:sz w:val="26"/>
          <w:szCs w:val="26"/>
        </w:rPr>
      </w:pPr>
      <w:r w:rsidRPr="00F3300B">
        <w:rPr>
          <w:smallCaps/>
          <w:sz w:val="26"/>
          <w:szCs w:val="26"/>
        </w:rPr>
        <w:t>СООБЩЕНИЕ</w:t>
      </w:r>
    </w:p>
    <w:p w:rsidR="00304815" w:rsidRPr="00F3300B" w:rsidRDefault="00304815">
      <w:pPr>
        <w:pStyle w:val="a8"/>
        <w:spacing w:after="0"/>
        <w:rPr>
          <w:smallCaps/>
          <w:sz w:val="26"/>
          <w:szCs w:val="26"/>
        </w:rPr>
      </w:pPr>
      <w:r w:rsidRPr="00F3300B">
        <w:rPr>
          <w:smallCaps/>
          <w:sz w:val="26"/>
          <w:szCs w:val="26"/>
        </w:rPr>
        <w:t>о проведе</w:t>
      </w:r>
      <w:r w:rsidR="00D469A0" w:rsidRPr="00F3300B">
        <w:rPr>
          <w:smallCaps/>
          <w:sz w:val="26"/>
          <w:szCs w:val="26"/>
        </w:rPr>
        <w:t xml:space="preserve">нии </w:t>
      </w:r>
      <w:r w:rsidRPr="00F3300B">
        <w:rPr>
          <w:smallCaps/>
          <w:sz w:val="26"/>
          <w:szCs w:val="26"/>
        </w:rPr>
        <w:t xml:space="preserve">годового </w:t>
      </w:r>
      <w:r w:rsidR="006B6CEB">
        <w:rPr>
          <w:smallCaps/>
          <w:sz w:val="26"/>
          <w:szCs w:val="26"/>
        </w:rPr>
        <w:t>заседания</w:t>
      </w:r>
      <w:r w:rsidR="006B6CEB" w:rsidRPr="00F3300B">
        <w:rPr>
          <w:smallCaps/>
          <w:sz w:val="26"/>
          <w:szCs w:val="26"/>
        </w:rPr>
        <w:t xml:space="preserve"> </w:t>
      </w:r>
      <w:r w:rsidRPr="00F3300B">
        <w:rPr>
          <w:smallCaps/>
          <w:sz w:val="26"/>
          <w:szCs w:val="26"/>
        </w:rPr>
        <w:t>общего собрания акционеров</w:t>
      </w:r>
    </w:p>
    <w:p w:rsidR="00304815" w:rsidRPr="004703DB" w:rsidRDefault="00304815">
      <w:pPr>
        <w:ind w:firstLine="0"/>
        <w:jc w:val="left"/>
        <w:rPr>
          <w:rFonts w:ascii="Times New Roman" w:hAnsi="Times New Roman"/>
        </w:rPr>
      </w:pPr>
    </w:p>
    <w:p w:rsidR="00684316" w:rsidRPr="004703DB" w:rsidRDefault="003642A4" w:rsidP="00684316">
      <w:pPr>
        <w:pStyle w:val="a9"/>
        <w:ind w:firstLine="426"/>
        <w:jc w:val="both"/>
        <w:rPr>
          <w:sz w:val="22"/>
          <w:szCs w:val="22"/>
        </w:rPr>
      </w:pPr>
      <w:r w:rsidRPr="004703DB">
        <w:rPr>
          <w:sz w:val="22"/>
          <w:szCs w:val="22"/>
        </w:rPr>
        <w:t>Совет директоров П</w:t>
      </w:r>
      <w:r w:rsidR="00304815" w:rsidRPr="004703DB">
        <w:rPr>
          <w:sz w:val="22"/>
          <w:szCs w:val="22"/>
        </w:rPr>
        <w:t xml:space="preserve">АО «ДНПП» </w:t>
      </w:r>
      <w:r w:rsidR="00684316" w:rsidRPr="004703DB">
        <w:rPr>
          <w:sz w:val="22"/>
          <w:szCs w:val="22"/>
        </w:rPr>
        <w:t xml:space="preserve">уведомляет </w:t>
      </w:r>
      <w:r w:rsidR="00304815" w:rsidRPr="004703DB">
        <w:rPr>
          <w:sz w:val="22"/>
          <w:szCs w:val="22"/>
        </w:rPr>
        <w:t xml:space="preserve">акционеров, что </w:t>
      </w:r>
      <w:r w:rsidR="0041671D" w:rsidRPr="004703DB">
        <w:rPr>
          <w:sz w:val="22"/>
          <w:szCs w:val="22"/>
        </w:rPr>
        <w:t>«</w:t>
      </w:r>
      <w:r w:rsidR="00A81A2D" w:rsidRPr="004703DB">
        <w:rPr>
          <w:b/>
          <w:sz w:val="22"/>
          <w:szCs w:val="22"/>
        </w:rPr>
        <w:t>19</w:t>
      </w:r>
      <w:r w:rsidR="0041671D" w:rsidRPr="004703DB">
        <w:rPr>
          <w:b/>
          <w:sz w:val="22"/>
          <w:szCs w:val="22"/>
        </w:rPr>
        <w:t>»</w:t>
      </w:r>
      <w:r w:rsidR="00024749" w:rsidRPr="004703DB">
        <w:rPr>
          <w:b/>
          <w:sz w:val="22"/>
          <w:szCs w:val="22"/>
        </w:rPr>
        <w:t> июня </w:t>
      </w:r>
      <w:r w:rsidR="00A81A2D" w:rsidRPr="004703DB">
        <w:rPr>
          <w:b/>
          <w:sz w:val="22"/>
          <w:szCs w:val="22"/>
        </w:rPr>
        <w:t>2025 </w:t>
      </w:r>
      <w:r w:rsidR="00304815" w:rsidRPr="004703DB">
        <w:rPr>
          <w:b/>
          <w:sz w:val="22"/>
          <w:szCs w:val="22"/>
        </w:rPr>
        <w:t>года</w:t>
      </w:r>
      <w:r w:rsidR="00304815" w:rsidRPr="004703DB">
        <w:rPr>
          <w:b/>
          <w:i/>
          <w:sz w:val="22"/>
          <w:szCs w:val="22"/>
        </w:rPr>
        <w:t xml:space="preserve"> </w:t>
      </w:r>
      <w:r w:rsidR="00304815" w:rsidRPr="004703DB">
        <w:rPr>
          <w:sz w:val="22"/>
          <w:szCs w:val="22"/>
        </w:rPr>
        <w:t>состоится годовое</w:t>
      </w:r>
      <w:r w:rsidR="00A81A2D" w:rsidRPr="004703DB">
        <w:rPr>
          <w:sz w:val="22"/>
          <w:szCs w:val="22"/>
        </w:rPr>
        <w:t xml:space="preserve"> заседание</w:t>
      </w:r>
      <w:r w:rsidR="00304815" w:rsidRPr="004703DB">
        <w:rPr>
          <w:sz w:val="22"/>
          <w:szCs w:val="22"/>
        </w:rPr>
        <w:t xml:space="preserve"> </w:t>
      </w:r>
      <w:r w:rsidR="00A81A2D" w:rsidRPr="004703DB">
        <w:rPr>
          <w:sz w:val="22"/>
          <w:szCs w:val="22"/>
        </w:rPr>
        <w:t xml:space="preserve">общего собрания </w:t>
      </w:r>
      <w:r w:rsidR="00304815" w:rsidRPr="004703DB">
        <w:rPr>
          <w:sz w:val="22"/>
          <w:szCs w:val="22"/>
        </w:rPr>
        <w:t xml:space="preserve">акционеров. </w:t>
      </w:r>
    </w:p>
    <w:p w:rsidR="00304815" w:rsidRPr="004703DB" w:rsidRDefault="00684316" w:rsidP="00684316">
      <w:pPr>
        <w:pStyle w:val="a9"/>
        <w:ind w:firstLine="426"/>
        <w:jc w:val="both"/>
        <w:rPr>
          <w:sz w:val="22"/>
          <w:szCs w:val="22"/>
        </w:rPr>
      </w:pPr>
      <w:r w:rsidRPr="004703DB">
        <w:rPr>
          <w:sz w:val="22"/>
          <w:szCs w:val="22"/>
        </w:rPr>
        <w:t xml:space="preserve">Способ принятия решений общим собранием акционеров </w:t>
      </w:r>
      <w:r w:rsidR="00304815" w:rsidRPr="004703DB">
        <w:rPr>
          <w:sz w:val="22"/>
          <w:szCs w:val="22"/>
        </w:rPr>
        <w:t xml:space="preserve">– </w:t>
      </w:r>
      <w:r w:rsidR="00A81A2D" w:rsidRPr="004703DB">
        <w:rPr>
          <w:sz w:val="22"/>
          <w:szCs w:val="22"/>
        </w:rPr>
        <w:t>заседание</w:t>
      </w:r>
      <w:r w:rsidR="003B195A" w:rsidRPr="004703DB">
        <w:rPr>
          <w:sz w:val="22"/>
          <w:szCs w:val="22"/>
        </w:rPr>
        <w:t xml:space="preserve"> (</w:t>
      </w:r>
      <w:r w:rsidR="00A81A2D" w:rsidRPr="004703DB">
        <w:rPr>
          <w:rFonts w:hint="eastAsia"/>
          <w:sz w:val="22"/>
          <w:szCs w:val="22"/>
        </w:rPr>
        <w:t>голосование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на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котором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совмещается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с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заочным</w:t>
      </w:r>
      <w:r w:rsidR="00A81A2D" w:rsidRPr="004703DB">
        <w:rPr>
          <w:sz w:val="22"/>
          <w:szCs w:val="22"/>
        </w:rPr>
        <w:t xml:space="preserve"> </w:t>
      </w:r>
      <w:r w:rsidR="00A81A2D" w:rsidRPr="004703DB">
        <w:rPr>
          <w:rFonts w:hint="eastAsia"/>
          <w:sz w:val="22"/>
          <w:szCs w:val="22"/>
        </w:rPr>
        <w:t>голосованием</w:t>
      </w:r>
      <w:r w:rsidR="003B195A" w:rsidRPr="004703DB">
        <w:rPr>
          <w:sz w:val="22"/>
          <w:szCs w:val="22"/>
        </w:rPr>
        <w:t>)</w:t>
      </w:r>
      <w:r w:rsidR="00304815" w:rsidRPr="004703DB">
        <w:rPr>
          <w:sz w:val="22"/>
          <w:szCs w:val="22"/>
        </w:rPr>
        <w:t>.</w:t>
      </w:r>
    </w:p>
    <w:p w:rsidR="00A81A2D" w:rsidRPr="004703DB" w:rsidRDefault="00A81A2D" w:rsidP="0068431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/>
        </w:rPr>
        <w:t xml:space="preserve">Время начала заседания: </w:t>
      </w:r>
      <w:r w:rsidRPr="004703DB">
        <w:rPr>
          <w:rFonts w:ascii="Times New Roman" w:hAnsi="Times New Roman" w:cs="Times New Roman"/>
          <w:b/>
        </w:rPr>
        <w:t>1</w:t>
      </w:r>
      <w:r w:rsidR="001F6785" w:rsidRPr="004703DB">
        <w:rPr>
          <w:rFonts w:ascii="Times New Roman" w:hAnsi="Times New Roman" w:cs="Times New Roman"/>
          <w:b/>
        </w:rPr>
        <w:t>2</w:t>
      </w:r>
      <w:r w:rsidRPr="004703DB">
        <w:rPr>
          <w:rFonts w:ascii="Times New Roman" w:hAnsi="Times New Roman" w:cs="Times New Roman"/>
          <w:b/>
        </w:rPr>
        <w:t>:00 часов.</w:t>
      </w:r>
    </w:p>
    <w:p w:rsidR="00A81A2D" w:rsidRPr="004703DB" w:rsidRDefault="00684316" w:rsidP="0068431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/>
        </w:rPr>
        <w:t>Место проведения заседания</w:t>
      </w:r>
      <w:r w:rsidR="00A81A2D" w:rsidRPr="004703DB">
        <w:rPr>
          <w:rFonts w:ascii="Times New Roman" w:hAnsi="Times New Roman" w:cs="Times New Roman"/>
        </w:rPr>
        <w:t xml:space="preserve">: </w:t>
      </w:r>
      <w:r w:rsidR="00006D62" w:rsidRPr="004703DB">
        <w:rPr>
          <w:rFonts w:ascii="Times New Roman" w:hAnsi="Times New Roman" w:cs="Times New Roman"/>
          <w:b/>
        </w:rPr>
        <w:t>г. Долгопрудный, пл. Собина, д. 3,</w:t>
      </w:r>
      <w:r w:rsidR="00993A06" w:rsidRPr="004703DB">
        <w:rPr>
          <w:rFonts w:ascii="Times New Roman" w:hAnsi="Times New Roman" w:cs="Times New Roman"/>
          <w:b/>
        </w:rPr>
        <w:t xml:space="preserve"> МАУ «ДК «Вперёд»</w:t>
      </w:r>
      <w:r w:rsidR="00293B10" w:rsidRPr="004703DB">
        <w:rPr>
          <w:rFonts w:ascii="Times New Roman" w:hAnsi="Times New Roman" w:cs="Times New Roman"/>
          <w:b/>
        </w:rPr>
        <w:t>.</w:t>
      </w:r>
    </w:p>
    <w:p w:rsidR="009D2F6A" w:rsidRPr="004703DB" w:rsidRDefault="009D2F6A" w:rsidP="00684316">
      <w:pPr>
        <w:ind w:firstLine="426"/>
        <w:rPr>
          <w:rFonts w:ascii="Times New Roman" w:hAnsi="Times New Roman"/>
          <w:sz w:val="22"/>
          <w:szCs w:val="22"/>
        </w:rPr>
      </w:pPr>
      <w:r w:rsidRPr="004703DB">
        <w:rPr>
          <w:rFonts w:ascii="Times New Roman" w:hAnsi="Times New Roman"/>
          <w:sz w:val="22"/>
          <w:szCs w:val="22"/>
        </w:rPr>
        <w:t xml:space="preserve">Время начала регистрации: </w:t>
      </w:r>
      <w:r w:rsidRPr="004703DB">
        <w:rPr>
          <w:rFonts w:ascii="Times New Roman" w:hAnsi="Times New Roman"/>
          <w:b/>
          <w:sz w:val="22"/>
          <w:szCs w:val="22"/>
        </w:rPr>
        <w:t>10:00 часов.</w:t>
      </w:r>
      <w:r w:rsidRPr="004703DB">
        <w:rPr>
          <w:rFonts w:ascii="Times New Roman" w:hAnsi="Times New Roman" w:hint="eastAsia"/>
          <w:sz w:val="22"/>
          <w:szCs w:val="22"/>
        </w:rPr>
        <w:t xml:space="preserve"> При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себе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необходимо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иметь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паспорт</w:t>
      </w:r>
      <w:r w:rsidRPr="004703DB">
        <w:rPr>
          <w:rFonts w:ascii="Times New Roman" w:hAnsi="Times New Roman"/>
          <w:sz w:val="22"/>
          <w:szCs w:val="22"/>
        </w:rPr>
        <w:t xml:space="preserve">, </w:t>
      </w:r>
      <w:r w:rsidRPr="004703DB">
        <w:rPr>
          <w:rFonts w:ascii="Times New Roman" w:hAnsi="Times New Roman" w:hint="eastAsia"/>
          <w:sz w:val="22"/>
          <w:szCs w:val="22"/>
        </w:rPr>
        <w:t>а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представителям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акционеров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также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документы</w:t>
      </w:r>
      <w:r w:rsidRPr="004703DB">
        <w:rPr>
          <w:rFonts w:ascii="Times New Roman" w:hAnsi="Times New Roman"/>
          <w:sz w:val="22"/>
          <w:szCs w:val="22"/>
        </w:rPr>
        <w:t xml:space="preserve">, </w:t>
      </w:r>
      <w:r w:rsidRPr="004703DB">
        <w:rPr>
          <w:rFonts w:ascii="Times New Roman" w:hAnsi="Times New Roman" w:hint="eastAsia"/>
          <w:sz w:val="22"/>
          <w:szCs w:val="22"/>
        </w:rPr>
        <w:t>удостоверяющие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их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полномочия</w:t>
      </w:r>
      <w:r w:rsidRPr="004703DB">
        <w:rPr>
          <w:rFonts w:ascii="Times New Roman" w:hAnsi="Times New Roman"/>
          <w:sz w:val="22"/>
          <w:szCs w:val="22"/>
        </w:rPr>
        <w:t xml:space="preserve"> (</w:t>
      </w:r>
      <w:r w:rsidRPr="004703DB">
        <w:rPr>
          <w:rFonts w:ascii="Times New Roman" w:hAnsi="Times New Roman" w:hint="eastAsia"/>
          <w:sz w:val="22"/>
          <w:szCs w:val="22"/>
        </w:rPr>
        <w:t>либо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копии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документов</w:t>
      </w:r>
      <w:r w:rsidRPr="004703DB">
        <w:rPr>
          <w:rFonts w:ascii="Times New Roman" w:hAnsi="Times New Roman"/>
          <w:sz w:val="22"/>
          <w:szCs w:val="22"/>
        </w:rPr>
        <w:t xml:space="preserve">, </w:t>
      </w:r>
      <w:r w:rsidRPr="004703DB">
        <w:rPr>
          <w:rFonts w:ascii="Times New Roman" w:hAnsi="Times New Roman" w:hint="eastAsia"/>
          <w:sz w:val="22"/>
          <w:szCs w:val="22"/>
        </w:rPr>
        <w:t>засвидетельствованные</w:t>
      </w:r>
      <w:r w:rsidRPr="004703DB">
        <w:rPr>
          <w:rFonts w:ascii="Times New Roman" w:hAnsi="Times New Roman"/>
          <w:sz w:val="22"/>
          <w:szCs w:val="22"/>
        </w:rPr>
        <w:t xml:space="preserve"> </w:t>
      </w:r>
      <w:r w:rsidRPr="004703DB">
        <w:rPr>
          <w:rFonts w:ascii="Times New Roman" w:hAnsi="Times New Roman" w:hint="eastAsia"/>
          <w:sz w:val="22"/>
          <w:szCs w:val="22"/>
        </w:rPr>
        <w:t>нотариально</w:t>
      </w:r>
      <w:r w:rsidRPr="004703DB">
        <w:rPr>
          <w:rFonts w:ascii="Times New Roman" w:hAnsi="Times New Roman"/>
          <w:sz w:val="22"/>
          <w:szCs w:val="22"/>
        </w:rPr>
        <w:t>).</w:t>
      </w:r>
    </w:p>
    <w:p w:rsidR="00684316" w:rsidRPr="004703DB" w:rsidRDefault="00684316" w:rsidP="00684316">
      <w:pPr>
        <w:ind w:firstLine="426"/>
        <w:rPr>
          <w:rFonts w:ascii="Times New Roman" w:hAnsi="Times New Roman"/>
          <w:b/>
          <w:bCs/>
          <w:sz w:val="22"/>
          <w:szCs w:val="22"/>
        </w:rPr>
      </w:pPr>
      <w:r w:rsidRPr="004703DB">
        <w:rPr>
          <w:rFonts w:ascii="Times New Roman" w:hAnsi="Times New Roman"/>
          <w:sz w:val="22"/>
          <w:szCs w:val="22"/>
        </w:rPr>
        <w:t xml:space="preserve">Время окончания регистрации: </w:t>
      </w:r>
      <w:r w:rsidRPr="004703DB">
        <w:rPr>
          <w:rFonts w:ascii="Times New Roman" w:hAnsi="Times New Roman"/>
          <w:bCs/>
          <w:sz w:val="22"/>
          <w:szCs w:val="22"/>
        </w:rPr>
        <w:t xml:space="preserve">Регистрация лиц </w:t>
      </w:r>
      <w:r w:rsidRPr="004703DB">
        <w:rPr>
          <w:rFonts w:ascii="Times New Roman" w:eastAsiaTheme="minorEastAsia" w:hAnsi="Times New Roman"/>
          <w:bCs/>
          <w:sz w:val="22"/>
          <w:szCs w:val="22"/>
        </w:rPr>
        <w:t>заканчивается после завершения обсуждения последнего вопроса повестки дня</w:t>
      </w:r>
      <w:r w:rsidRPr="004703DB">
        <w:rPr>
          <w:rFonts w:ascii="Times New Roman" w:hAnsi="Times New Roman"/>
          <w:bCs/>
          <w:sz w:val="22"/>
          <w:szCs w:val="22"/>
        </w:rPr>
        <w:t xml:space="preserve"> (последнего вопроса повестки дня, по которому имеется кворум) и до начала времени, которое предоставляется для голосования лицам, не проголосовавшим до этого момента.</w:t>
      </w:r>
    </w:p>
    <w:p w:rsidR="00684316" w:rsidRPr="004703DB" w:rsidRDefault="00684316" w:rsidP="0068431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/>
        </w:rPr>
        <w:t xml:space="preserve">Дата окончания приема бюллетеней для голосования – </w:t>
      </w:r>
      <w:r w:rsidRPr="004703DB">
        <w:rPr>
          <w:rFonts w:ascii="Times New Roman" w:hAnsi="Times New Roman" w:cs="Times New Roman"/>
          <w:b/>
        </w:rPr>
        <w:t>«16» июня 2025 года</w:t>
      </w:r>
      <w:r w:rsidRPr="004703DB">
        <w:rPr>
          <w:rFonts w:ascii="Times New Roman" w:hAnsi="Times New Roman" w:cs="Times New Roman"/>
        </w:rPr>
        <w:t>.</w:t>
      </w:r>
    </w:p>
    <w:p w:rsidR="00E9058E" w:rsidRPr="004703DB" w:rsidRDefault="00684316" w:rsidP="00684316">
      <w:pPr>
        <w:pStyle w:val="ConsPlusNormal"/>
        <w:ind w:firstLine="426"/>
        <w:jc w:val="both"/>
      </w:pPr>
      <w:r w:rsidRPr="004703DB">
        <w:rPr>
          <w:rFonts w:ascii="Times New Roman" w:hAnsi="Times New Roman" w:cs="Times New Roman"/>
        </w:rPr>
        <w:t>Почтовый адрес по которому могут напр</w:t>
      </w:r>
      <w:r w:rsidR="009D2F6A" w:rsidRPr="004703DB">
        <w:rPr>
          <w:rFonts w:ascii="Times New Roman" w:hAnsi="Times New Roman" w:cs="Times New Roman"/>
        </w:rPr>
        <w:t xml:space="preserve">авляться </w:t>
      </w:r>
      <w:r w:rsidR="009D2F6A" w:rsidRPr="004703DB">
        <w:rPr>
          <w:rFonts w:ascii="Times New Roman" w:hAnsi="Times New Roman" w:cs="Times New Roman"/>
          <w:bCs/>
          <w:iCs/>
        </w:rPr>
        <w:t xml:space="preserve">заполненные и подписанные бюллетени для голосования: </w:t>
      </w:r>
      <w:r w:rsidR="009D2F6A" w:rsidRPr="004703DB">
        <w:rPr>
          <w:rFonts w:ascii="Times New Roman" w:hAnsi="Times New Roman" w:cs="Times New Roman"/>
          <w:b/>
          <w:bCs/>
          <w:iCs/>
        </w:rPr>
        <w:t>ПАО «ДНПП», 141701, Российская Федерация, Московская область, г. Долгопрудный, пл. Собина, д. 1, отдел корпоративных и имущественных отношений.</w:t>
      </w:r>
      <w:r w:rsidR="00E9058E" w:rsidRPr="004703DB">
        <w:rPr>
          <w:rFonts w:hint="eastAsia"/>
        </w:rPr>
        <w:t xml:space="preserve"> </w:t>
      </w:r>
    </w:p>
    <w:p w:rsidR="00684316" w:rsidRPr="004703DB" w:rsidRDefault="00E9058E" w:rsidP="0068431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 w:hint="eastAsia"/>
          <w:bCs/>
          <w:iCs/>
        </w:rPr>
        <w:t>Акционеры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также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могут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опустить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заполненные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и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подписанные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бюллетени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в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ящик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для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бюллетеней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на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первом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этаже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проходной</w:t>
      </w:r>
      <w:r w:rsidRPr="004703DB">
        <w:rPr>
          <w:rFonts w:ascii="Times New Roman" w:hAnsi="Times New Roman" w:cs="Times New Roman"/>
          <w:bCs/>
          <w:iCs/>
        </w:rPr>
        <w:t xml:space="preserve"> </w:t>
      </w:r>
      <w:r w:rsidRPr="004703DB">
        <w:rPr>
          <w:rFonts w:ascii="Times New Roman" w:hAnsi="Times New Roman" w:cs="Times New Roman" w:hint="eastAsia"/>
          <w:bCs/>
          <w:iCs/>
        </w:rPr>
        <w:t>ПАО</w:t>
      </w:r>
      <w:r w:rsidRPr="004703DB">
        <w:rPr>
          <w:rFonts w:ascii="Times New Roman" w:hAnsi="Times New Roman" w:cs="Times New Roman"/>
          <w:bCs/>
          <w:iCs/>
        </w:rPr>
        <w:t xml:space="preserve"> «</w:t>
      </w:r>
      <w:r w:rsidRPr="004703DB">
        <w:rPr>
          <w:rFonts w:ascii="Times New Roman" w:hAnsi="Times New Roman" w:cs="Times New Roman" w:hint="eastAsia"/>
          <w:bCs/>
          <w:iCs/>
        </w:rPr>
        <w:t>ДНПП»</w:t>
      </w:r>
      <w:r w:rsidRPr="004703DB">
        <w:rPr>
          <w:rFonts w:ascii="Times New Roman" w:hAnsi="Times New Roman" w:cs="Times New Roman"/>
          <w:bCs/>
          <w:iCs/>
        </w:rPr>
        <w:t>.</w:t>
      </w:r>
    </w:p>
    <w:p w:rsidR="00D1163E" w:rsidRPr="004703DB" w:rsidRDefault="00D1163E" w:rsidP="00684316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/>
        </w:rPr>
        <w:t>Дата, на которую определяются (фиксируются) лица, имеющие право</w:t>
      </w:r>
      <w:r w:rsidR="00993A06" w:rsidRPr="004703DB">
        <w:rPr>
          <w:rFonts w:ascii="Times New Roman" w:hAnsi="Times New Roman" w:cs="Times New Roman"/>
        </w:rPr>
        <w:t xml:space="preserve"> голоса при принятии решений</w:t>
      </w:r>
      <w:r w:rsidRPr="004703DB">
        <w:rPr>
          <w:rFonts w:ascii="Times New Roman" w:hAnsi="Times New Roman" w:cs="Times New Roman"/>
        </w:rPr>
        <w:t xml:space="preserve"> </w:t>
      </w:r>
      <w:r w:rsidR="00993A06" w:rsidRPr="004703DB">
        <w:rPr>
          <w:rFonts w:ascii="Times New Roman" w:hAnsi="Times New Roman" w:cs="Times New Roman"/>
        </w:rPr>
        <w:t xml:space="preserve">общим собранием </w:t>
      </w:r>
      <w:r w:rsidRPr="004703DB">
        <w:rPr>
          <w:rFonts w:ascii="Times New Roman" w:hAnsi="Times New Roman" w:cs="Times New Roman"/>
        </w:rPr>
        <w:t xml:space="preserve">акционеров - </w:t>
      </w:r>
      <w:r w:rsidRPr="004703DB">
        <w:rPr>
          <w:rFonts w:ascii="Times New Roman" w:hAnsi="Times New Roman" w:cs="Times New Roman"/>
          <w:b/>
        </w:rPr>
        <w:t>«</w:t>
      </w:r>
      <w:r w:rsidR="00A81A2D" w:rsidRPr="004703DB">
        <w:rPr>
          <w:rFonts w:ascii="Times New Roman" w:hAnsi="Times New Roman" w:cs="Times New Roman"/>
          <w:b/>
        </w:rPr>
        <w:t>25</w:t>
      </w:r>
      <w:r w:rsidR="00024749" w:rsidRPr="004703DB">
        <w:rPr>
          <w:rFonts w:ascii="Times New Roman" w:hAnsi="Times New Roman" w:cs="Times New Roman"/>
          <w:b/>
        </w:rPr>
        <w:t xml:space="preserve">» </w:t>
      </w:r>
      <w:r w:rsidR="0003064D" w:rsidRPr="004703DB">
        <w:rPr>
          <w:rFonts w:ascii="Times New Roman" w:hAnsi="Times New Roman" w:cs="Times New Roman"/>
          <w:b/>
        </w:rPr>
        <w:t>мая</w:t>
      </w:r>
      <w:r w:rsidR="00024749" w:rsidRPr="004703DB">
        <w:rPr>
          <w:rFonts w:ascii="Times New Roman" w:hAnsi="Times New Roman" w:cs="Times New Roman"/>
          <w:b/>
        </w:rPr>
        <w:t> </w:t>
      </w:r>
      <w:r w:rsidR="00A81A2D" w:rsidRPr="004703DB">
        <w:rPr>
          <w:rFonts w:ascii="Times New Roman" w:hAnsi="Times New Roman" w:cs="Times New Roman"/>
          <w:b/>
        </w:rPr>
        <w:t xml:space="preserve">2025 </w:t>
      </w:r>
      <w:r w:rsidRPr="004703DB">
        <w:rPr>
          <w:rFonts w:ascii="Times New Roman" w:hAnsi="Times New Roman" w:cs="Times New Roman"/>
          <w:b/>
        </w:rPr>
        <w:t>года</w:t>
      </w:r>
      <w:r w:rsidRPr="004703DB">
        <w:rPr>
          <w:rFonts w:ascii="Times New Roman" w:hAnsi="Times New Roman" w:cs="Times New Roman"/>
          <w:b/>
          <w:i/>
        </w:rPr>
        <w:t>.</w:t>
      </w:r>
      <w:r w:rsidRPr="004703DB">
        <w:rPr>
          <w:rFonts w:ascii="Times New Roman" w:hAnsi="Times New Roman" w:cs="Times New Roman"/>
        </w:rPr>
        <w:t xml:space="preserve"> </w:t>
      </w:r>
    </w:p>
    <w:p w:rsidR="00D1163E" w:rsidRPr="004703DB" w:rsidRDefault="00D1163E" w:rsidP="00684316">
      <w:pPr>
        <w:pStyle w:val="af2"/>
        <w:spacing w:after="0" w:line="240" w:lineRule="auto"/>
        <w:ind w:left="42" w:firstLine="426"/>
        <w:jc w:val="both"/>
        <w:rPr>
          <w:rFonts w:ascii="Times New Roman" w:hAnsi="Times New Roman" w:cs="Times New Roman"/>
        </w:rPr>
      </w:pPr>
      <w:r w:rsidRPr="004703DB">
        <w:rPr>
          <w:rFonts w:ascii="Times New Roman" w:hAnsi="Times New Roman" w:cs="Times New Roman"/>
        </w:rPr>
        <w:t xml:space="preserve">Категории (типы) акций, владельцы которых имеют право голоса по всем вопросам повестки дня: </w:t>
      </w:r>
      <w:r w:rsidRPr="004703DB">
        <w:rPr>
          <w:rFonts w:ascii="Times New Roman" w:hAnsi="Times New Roman" w:cs="Times New Roman"/>
          <w:bCs/>
          <w:highlight w:val="white"/>
          <w:shd w:val="clear" w:color="auto" w:fill="FFFFFF"/>
        </w:rPr>
        <w:t xml:space="preserve">акции обыкновенные, государственный регистрационный номер выпуска </w:t>
      </w:r>
      <w:r w:rsidRPr="004703DB">
        <w:rPr>
          <w:rFonts w:ascii="Times New Roman" w:hAnsi="Times New Roman" w:cs="Times New Roman"/>
          <w:highlight w:val="white"/>
          <w:shd w:val="clear" w:color="auto" w:fill="FFFFFF"/>
        </w:rPr>
        <w:t xml:space="preserve">1-01-05098-A </w:t>
      </w:r>
      <w:r w:rsidR="004703DB">
        <w:rPr>
          <w:rFonts w:ascii="Times New Roman" w:hAnsi="Times New Roman" w:cs="Times New Roman"/>
          <w:highlight w:val="white"/>
          <w:shd w:val="clear" w:color="auto" w:fill="FFFFFF"/>
        </w:rPr>
        <w:br/>
      </w:r>
      <w:r w:rsidRPr="004703DB">
        <w:rPr>
          <w:rFonts w:ascii="Times New Roman" w:hAnsi="Times New Roman" w:cs="Times New Roman"/>
          <w:highlight w:val="white"/>
          <w:shd w:val="clear" w:color="auto" w:fill="FFFFFF"/>
        </w:rPr>
        <w:t>от 06.06.1994</w:t>
      </w:r>
      <w:r w:rsidR="00CF30EA" w:rsidRPr="004703DB">
        <w:rPr>
          <w:rFonts w:ascii="Times New Roman" w:hAnsi="Times New Roman" w:cs="Times New Roman"/>
          <w:highlight w:val="white"/>
          <w:shd w:val="clear" w:color="auto" w:fill="FFFFFF"/>
        </w:rPr>
        <w:t xml:space="preserve"> </w:t>
      </w:r>
      <w:r w:rsidRPr="004703DB">
        <w:rPr>
          <w:rFonts w:ascii="Times New Roman" w:hAnsi="Times New Roman" w:cs="Times New Roman"/>
          <w:highlight w:val="white"/>
          <w:shd w:val="clear" w:color="auto" w:fill="FFFFFF"/>
        </w:rPr>
        <w:t>г.</w:t>
      </w:r>
    </w:p>
    <w:p w:rsidR="00304815" w:rsidRPr="004703DB" w:rsidRDefault="00304815" w:rsidP="00610A90">
      <w:pPr>
        <w:pStyle w:val="a7"/>
        <w:spacing w:before="240" w:after="60"/>
        <w:jc w:val="center"/>
        <w:rPr>
          <w:b/>
          <w:smallCaps/>
          <w:sz w:val="22"/>
          <w:szCs w:val="22"/>
          <w:u w:val="single"/>
        </w:rPr>
      </w:pPr>
      <w:r w:rsidRPr="004703DB">
        <w:rPr>
          <w:b/>
          <w:smallCaps/>
          <w:sz w:val="22"/>
          <w:szCs w:val="22"/>
          <w:u w:val="single"/>
        </w:rPr>
        <w:t>Повестка дня:</w:t>
      </w:r>
    </w:p>
    <w:p w:rsidR="00481BAE" w:rsidRPr="004703DB" w:rsidRDefault="00481BAE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1.</w:t>
      </w:r>
      <w:r w:rsidRPr="004703DB">
        <w:rPr>
          <w:bCs/>
          <w:sz w:val="22"/>
          <w:szCs w:val="22"/>
        </w:rPr>
        <w:tab/>
        <w:t>Утверждение годового отчета Общества.</w:t>
      </w:r>
    </w:p>
    <w:p w:rsidR="00481BAE" w:rsidRPr="004703DB" w:rsidRDefault="00481BAE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2.</w:t>
      </w:r>
      <w:r w:rsidRPr="004703DB">
        <w:rPr>
          <w:bCs/>
          <w:sz w:val="22"/>
          <w:szCs w:val="22"/>
        </w:rPr>
        <w:tab/>
        <w:t>Утверждение годовой бухгалтерской (финансовой) отчетности Общества.</w:t>
      </w:r>
    </w:p>
    <w:p w:rsidR="00481BAE" w:rsidRPr="004703DB" w:rsidRDefault="00481BAE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3.</w:t>
      </w:r>
      <w:r w:rsidRPr="004703DB">
        <w:rPr>
          <w:bCs/>
          <w:sz w:val="22"/>
          <w:szCs w:val="22"/>
        </w:rPr>
        <w:tab/>
        <w:t xml:space="preserve">Утверждение распределения прибыли Общества по результатам </w:t>
      </w:r>
      <w:r w:rsidR="00D47F65" w:rsidRPr="004703DB">
        <w:rPr>
          <w:bCs/>
          <w:sz w:val="22"/>
          <w:szCs w:val="22"/>
        </w:rPr>
        <w:t xml:space="preserve">2024 </w:t>
      </w:r>
      <w:r w:rsidRPr="004703DB">
        <w:rPr>
          <w:bCs/>
          <w:sz w:val="22"/>
          <w:szCs w:val="22"/>
        </w:rPr>
        <w:t>года.</w:t>
      </w:r>
    </w:p>
    <w:p w:rsidR="00481BAE" w:rsidRPr="004703DB" w:rsidRDefault="00481BAE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4.</w:t>
      </w:r>
      <w:r w:rsidRPr="004703DB">
        <w:rPr>
          <w:bCs/>
          <w:sz w:val="22"/>
          <w:szCs w:val="22"/>
        </w:rPr>
        <w:tab/>
        <w:t xml:space="preserve">О размере, сроках и форме выплаты дивидендов по результатам </w:t>
      </w:r>
      <w:r w:rsidR="00D47F65" w:rsidRPr="004703DB">
        <w:rPr>
          <w:bCs/>
          <w:sz w:val="22"/>
          <w:szCs w:val="22"/>
        </w:rPr>
        <w:t xml:space="preserve">2024 </w:t>
      </w:r>
      <w:r w:rsidRPr="004703DB">
        <w:rPr>
          <w:bCs/>
          <w:sz w:val="22"/>
          <w:szCs w:val="22"/>
        </w:rPr>
        <w:t>года.</w:t>
      </w:r>
    </w:p>
    <w:p w:rsidR="00481BAE" w:rsidRPr="004703DB" w:rsidRDefault="003C6D14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5</w:t>
      </w:r>
      <w:r w:rsidR="00481BAE" w:rsidRPr="004703DB">
        <w:rPr>
          <w:bCs/>
          <w:sz w:val="22"/>
          <w:szCs w:val="22"/>
        </w:rPr>
        <w:t>.</w:t>
      </w:r>
      <w:r w:rsidR="00481BAE" w:rsidRPr="004703DB">
        <w:rPr>
          <w:bCs/>
          <w:sz w:val="22"/>
          <w:szCs w:val="22"/>
        </w:rPr>
        <w:tab/>
        <w:t>Избрание членов Совета директоров Общества.</w:t>
      </w:r>
    </w:p>
    <w:p w:rsidR="00481BAE" w:rsidRPr="004703DB" w:rsidRDefault="003C6D14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6</w:t>
      </w:r>
      <w:r w:rsidR="00481BAE" w:rsidRPr="004703DB">
        <w:rPr>
          <w:bCs/>
          <w:sz w:val="22"/>
          <w:szCs w:val="22"/>
        </w:rPr>
        <w:t>.</w:t>
      </w:r>
      <w:r w:rsidR="00481BAE" w:rsidRPr="004703DB">
        <w:rPr>
          <w:bCs/>
          <w:sz w:val="22"/>
          <w:szCs w:val="22"/>
        </w:rPr>
        <w:tab/>
        <w:t>Избрание членов Ревизионной комиссии Общества.</w:t>
      </w:r>
    </w:p>
    <w:p w:rsidR="00F3300B" w:rsidRPr="004703DB" w:rsidRDefault="003C6D14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7</w:t>
      </w:r>
      <w:r w:rsidR="00481BAE" w:rsidRPr="004703DB">
        <w:rPr>
          <w:bCs/>
          <w:sz w:val="22"/>
          <w:szCs w:val="22"/>
        </w:rPr>
        <w:t>.</w:t>
      </w:r>
      <w:r w:rsidR="00481BAE" w:rsidRPr="004703DB">
        <w:rPr>
          <w:bCs/>
          <w:sz w:val="22"/>
          <w:szCs w:val="22"/>
        </w:rPr>
        <w:tab/>
      </w:r>
      <w:r w:rsidR="0003064D" w:rsidRPr="004703DB">
        <w:rPr>
          <w:rFonts w:hint="eastAsia"/>
          <w:bCs/>
          <w:sz w:val="22"/>
          <w:szCs w:val="22"/>
        </w:rPr>
        <w:t>Назначение</w:t>
      </w:r>
      <w:r w:rsidR="0003064D" w:rsidRPr="004703DB">
        <w:rPr>
          <w:bCs/>
          <w:sz w:val="22"/>
          <w:szCs w:val="22"/>
        </w:rPr>
        <w:t xml:space="preserve"> </w:t>
      </w:r>
      <w:r w:rsidR="0003064D" w:rsidRPr="004703DB">
        <w:rPr>
          <w:rFonts w:hint="eastAsia"/>
          <w:bCs/>
          <w:sz w:val="22"/>
          <w:szCs w:val="22"/>
        </w:rPr>
        <w:t>аудиторской</w:t>
      </w:r>
      <w:r w:rsidR="0003064D" w:rsidRPr="004703DB">
        <w:rPr>
          <w:bCs/>
          <w:sz w:val="22"/>
          <w:szCs w:val="22"/>
        </w:rPr>
        <w:t xml:space="preserve"> </w:t>
      </w:r>
      <w:r w:rsidR="0003064D" w:rsidRPr="004703DB">
        <w:rPr>
          <w:rFonts w:hint="eastAsia"/>
          <w:bCs/>
          <w:sz w:val="22"/>
          <w:szCs w:val="22"/>
        </w:rPr>
        <w:t>организации</w:t>
      </w:r>
      <w:r w:rsidR="0003064D" w:rsidRPr="004703DB">
        <w:rPr>
          <w:bCs/>
          <w:sz w:val="22"/>
          <w:szCs w:val="22"/>
        </w:rPr>
        <w:t xml:space="preserve"> (</w:t>
      </w:r>
      <w:r w:rsidR="0003064D" w:rsidRPr="004703DB">
        <w:rPr>
          <w:rFonts w:hint="eastAsia"/>
          <w:bCs/>
          <w:sz w:val="22"/>
          <w:szCs w:val="22"/>
        </w:rPr>
        <w:t>индивидуального</w:t>
      </w:r>
      <w:r w:rsidR="0003064D" w:rsidRPr="004703DB">
        <w:rPr>
          <w:bCs/>
          <w:sz w:val="22"/>
          <w:szCs w:val="22"/>
        </w:rPr>
        <w:t xml:space="preserve"> </w:t>
      </w:r>
      <w:r w:rsidR="0003064D" w:rsidRPr="004703DB">
        <w:rPr>
          <w:rFonts w:hint="eastAsia"/>
          <w:bCs/>
          <w:sz w:val="22"/>
          <w:szCs w:val="22"/>
        </w:rPr>
        <w:t>аудитора</w:t>
      </w:r>
      <w:r w:rsidR="0003064D" w:rsidRPr="004703DB">
        <w:rPr>
          <w:bCs/>
          <w:sz w:val="22"/>
          <w:szCs w:val="22"/>
        </w:rPr>
        <w:t xml:space="preserve">) </w:t>
      </w:r>
      <w:r w:rsidR="0003064D" w:rsidRPr="004703DB">
        <w:rPr>
          <w:rFonts w:hint="eastAsia"/>
          <w:bCs/>
          <w:sz w:val="22"/>
          <w:szCs w:val="22"/>
        </w:rPr>
        <w:t>Общества</w:t>
      </w:r>
      <w:r w:rsidR="0003064D" w:rsidRPr="004703DB">
        <w:rPr>
          <w:bCs/>
          <w:sz w:val="22"/>
          <w:szCs w:val="22"/>
        </w:rPr>
        <w:t>.</w:t>
      </w:r>
    </w:p>
    <w:p w:rsidR="00946221" w:rsidRPr="004703DB" w:rsidRDefault="00946221" w:rsidP="00481BAE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8.</w:t>
      </w:r>
      <w:r w:rsidRPr="004703DB">
        <w:rPr>
          <w:bCs/>
          <w:sz w:val="22"/>
          <w:szCs w:val="22"/>
        </w:rPr>
        <w:tab/>
      </w:r>
      <w:r w:rsidR="00D47F65" w:rsidRPr="004703DB">
        <w:rPr>
          <w:rFonts w:hint="eastAsia"/>
          <w:bCs/>
          <w:sz w:val="22"/>
          <w:szCs w:val="22"/>
        </w:rPr>
        <w:t>Утверждение</w:t>
      </w:r>
      <w:r w:rsidR="00D47F65" w:rsidRPr="004703DB">
        <w:rPr>
          <w:bCs/>
          <w:sz w:val="22"/>
          <w:szCs w:val="22"/>
        </w:rPr>
        <w:t xml:space="preserve"> </w:t>
      </w:r>
      <w:r w:rsidR="00D47F65" w:rsidRPr="004703DB">
        <w:rPr>
          <w:rFonts w:hint="eastAsia"/>
          <w:bCs/>
          <w:sz w:val="22"/>
          <w:szCs w:val="22"/>
        </w:rPr>
        <w:t>Устава</w:t>
      </w:r>
      <w:r w:rsidR="00D47F65" w:rsidRPr="004703DB">
        <w:rPr>
          <w:bCs/>
          <w:sz w:val="22"/>
          <w:szCs w:val="22"/>
        </w:rPr>
        <w:t xml:space="preserve"> </w:t>
      </w:r>
      <w:r w:rsidR="00D47F65" w:rsidRPr="004703DB">
        <w:rPr>
          <w:rFonts w:hint="eastAsia"/>
          <w:bCs/>
          <w:sz w:val="22"/>
          <w:szCs w:val="22"/>
        </w:rPr>
        <w:t>Общества</w:t>
      </w:r>
      <w:r w:rsidR="00D47F65" w:rsidRPr="004703DB">
        <w:rPr>
          <w:bCs/>
          <w:sz w:val="22"/>
          <w:szCs w:val="22"/>
        </w:rPr>
        <w:t xml:space="preserve"> </w:t>
      </w:r>
      <w:r w:rsidR="00D47F65" w:rsidRPr="004703DB">
        <w:rPr>
          <w:rFonts w:hint="eastAsia"/>
          <w:bCs/>
          <w:sz w:val="22"/>
          <w:szCs w:val="22"/>
        </w:rPr>
        <w:t>в</w:t>
      </w:r>
      <w:r w:rsidR="00D47F65" w:rsidRPr="004703DB">
        <w:rPr>
          <w:bCs/>
          <w:sz w:val="22"/>
          <w:szCs w:val="22"/>
        </w:rPr>
        <w:t xml:space="preserve"> </w:t>
      </w:r>
      <w:r w:rsidR="00D47F65" w:rsidRPr="004703DB">
        <w:rPr>
          <w:rFonts w:hint="eastAsia"/>
          <w:bCs/>
          <w:sz w:val="22"/>
          <w:szCs w:val="22"/>
        </w:rPr>
        <w:t>новой</w:t>
      </w:r>
      <w:r w:rsidR="00D47F65" w:rsidRPr="004703DB">
        <w:rPr>
          <w:bCs/>
          <w:sz w:val="22"/>
          <w:szCs w:val="22"/>
        </w:rPr>
        <w:t xml:space="preserve"> </w:t>
      </w:r>
      <w:r w:rsidR="00D47F65" w:rsidRPr="004703DB">
        <w:rPr>
          <w:rFonts w:hint="eastAsia"/>
          <w:bCs/>
          <w:sz w:val="22"/>
          <w:szCs w:val="22"/>
        </w:rPr>
        <w:t>редакции</w:t>
      </w:r>
      <w:r w:rsidR="00D47F65" w:rsidRPr="004703DB">
        <w:rPr>
          <w:bCs/>
          <w:sz w:val="22"/>
          <w:szCs w:val="22"/>
        </w:rPr>
        <w:t>.</w:t>
      </w:r>
    </w:p>
    <w:p w:rsidR="006F33B1" w:rsidRPr="004703DB" w:rsidRDefault="006F33B1" w:rsidP="006F33B1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9.</w:t>
      </w:r>
      <w:r w:rsidRPr="004703DB">
        <w:rPr>
          <w:bCs/>
          <w:sz w:val="22"/>
          <w:szCs w:val="22"/>
        </w:rPr>
        <w:tab/>
        <w:t>Утверждение Положения об Общем собрании акционеров Общества в новой редакции.</w:t>
      </w:r>
    </w:p>
    <w:p w:rsidR="006F33B1" w:rsidRPr="004703DB" w:rsidRDefault="006F33B1" w:rsidP="006F33B1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10.</w:t>
      </w:r>
      <w:r w:rsidRPr="004703DB">
        <w:rPr>
          <w:bCs/>
          <w:sz w:val="22"/>
          <w:szCs w:val="22"/>
        </w:rPr>
        <w:tab/>
        <w:t>Утверждение Положения о Совете директоров Общества в новой редакции.</w:t>
      </w:r>
    </w:p>
    <w:p w:rsidR="006F33B1" w:rsidRPr="004703DB" w:rsidRDefault="006F33B1" w:rsidP="006F33B1">
      <w:pPr>
        <w:pStyle w:val="aa"/>
        <w:ind w:left="1418" w:hanging="698"/>
        <w:rPr>
          <w:bCs/>
          <w:sz w:val="22"/>
          <w:szCs w:val="22"/>
        </w:rPr>
      </w:pPr>
      <w:r w:rsidRPr="004703DB">
        <w:rPr>
          <w:bCs/>
          <w:sz w:val="22"/>
          <w:szCs w:val="22"/>
        </w:rPr>
        <w:t>11.</w:t>
      </w:r>
      <w:r w:rsidRPr="004703DB">
        <w:rPr>
          <w:bCs/>
          <w:sz w:val="22"/>
          <w:szCs w:val="22"/>
        </w:rPr>
        <w:tab/>
        <w:t>Утверждение Положения о коллегиальном исполнительном органе Общества в новой редакции.</w:t>
      </w:r>
    </w:p>
    <w:p w:rsidR="00481BAE" w:rsidRPr="004703DB" w:rsidRDefault="00481BAE" w:rsidP="00481BAE">
      <w:pPr>
        <w:pStyle w:val="aa"/>
        <w:ind w:left="1418" w:hanging="698"/>
        <w:rPr>
          <w:bCs/>
          <w:iCs/>
          <w:sz w:val="20"/>
        </w:rPr>
      </w:pPr>
    </w:p>
    <w:p w:rsidR="00C909C3" w:rsidRPr="004703DB" w:rsidRDefault="00E9058E" w:rsidP="009D2F6A">
      <w:pPr>
        <w:pStyle w:val="a7"/>
        <w:ind w:firstLine="426"/>
        <w:jc w:val="both"/>
        <w:rPr>
          <w:sz w:val="22"/>
          <w:szCs w:val="22"/>
        </w:rPr>
      </w:pPr>
      <w:r w:rsidRPr="004703DB">
        <w:rPr>
          <w:rFonts w:hint="eastAsia"/>
          <w:sz w:val="22"/>
          <w:szCs w:val="22"/>
        </w:rPr>
        <w:t>С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информацией</w:t>
      </w:r>
      <w:r w:rsidRPr="004703DB">
        <w:rPr>
          <w:sz w:val="22"/>
          <w:szCs w:val="22"/>
        </w:rPr>
        <w:t xml:space="preserve"> (</w:t>
      </w:r>
      <w:r w:rsidRPr="004703DB">
        <w:rPr>
          <w:rFonts w:hint="eastAsia"/>
          <w:sz w:val="22"/>
          <w:szCs w:val="22"/>
        </w:rPr>
        <w:t>материалами</w:t>
      </w:r>
      <w:r w:rsidRPr="004703DB">
        <w:rPr>
          <w:sz w:val="22"/>
          <w:szCs w:val="22"/>
        </w:rPr>
        <w:t xml:space="preserve">), </w:t>
      </w:r>
      <w:r w:rsidRPr="004703DB">
        <w:rPr>
          <w:rFonts w:hint="eastAsia"/>
          <w:sz w:val="22"/>
          <w:szCs w:val="22"/>
        </w:rPr>
        <w:t>подлежащей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предоставлению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лицам</w:t>
      </w:r>
      <w:r w:rsidRPr="004703DB">
        <w:rPr>
          <w:sz w:val="22"/>
          <w:szCs w:val="22"/>
        </w:rPr>
        <w:t xml:space="preserve">, </w:t>
      </w:r>
      <w:r w:rsidRPr="004703DB">
        <w:rPr>
          <w:rFonts w:hint="eastAsia"/>
          <w:sz w:val="22"/>
          <w:szCs w:val="22"/>
        </w:rPr>
        <w:t>имеющим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право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голоса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для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принятия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решений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общим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собранием</w:t>
      </w:r>
      <w:r w:rsidRPr="004703DB">
        <w:rPr>
          <w:sz w:val="22"/>
          <w:szCs w:val="22"/>
        </w:rPr>
        <w:t xml:space="preserve"> </w:t>
      </w:r>
      <w:r w:rsidRPr="004703DB">
        <w:rPr>
          <w:rFonts w:hint="eastAsia"/>
          <w:sz w:val="22"/>
          <w:szCs w:val="22"/>
        </w:rPr>
        <w:t>акционеров</w:t>
      </w:r>
      <w:r w:rsidR="00304815" w:rsidRPr="004703DB">
        <w:rPr>
          <w:sz w:val="22"/>
          <w:szCs w:val="22"/>
        </w:rPr>
        <w:t xml:space="preserve">, можно ознакомиться </w:t>
      </w:r>
      <w:r w:rsidR="00304815" w:rsidRPr="004703DB">
        <w:rPr>
          <w:b/>
          <w:color w:val="000000"/>
          <w:sz w:val="22"/>
          <w:szCs w:val="22"/>
        </w:rPr>
        <w:t xml:space="preserve">с </w:t>
      </w:r>
      <w:r w:rsidR="00427331" w:rsidRPr="004703DB">
        <w:rPr>
          <w:b/>
          <w:color w:val="000000"/>
          <w:sz w:val="22"/>
          <w:szCs w:val="22"/>
        </w:rPr>
        <w:t>«</w:t>
      </w:r>
      <w:r w:rsidR="004A44A4" w:rsidRPr="004703DB">
        <w:rPr>
          <w:b/>
          <w:color w:val="000000"/>
          <w:sz w:val="22"/>
          <w:szCs w:val="22"/>
        </w:rPr>
        <w:t>30</w:t>
      </w:r>
      <w:r w:rsidR="00427331" w:rsidRPr="004703DB">
        <w:rPr>
          <w:b/>
          <w:color w:val="000000"/>
          <w:sz w:val="22"/>
          <w:szCs w:val="22"/>
        </w:rPr>
        <w:t>»</w:t>
      </w:r>
      <w:r w:rsidR="00304815" w:rsidRPr="004703DB">
        <w:rPr>
          <w:b/>
          <w:color w:val="000000"/>
          <w:sz w:val="22"/>
          <w:szCs w:val="22"/>
        </w:rPr>
        <w:t xml:space="preserve"> </w:t>
      </w:r>
      <w:r w:rsidR="00946221" w:rsidRPr="004703DB">
        <w:rPr>
          <w:b/>
          <w:color w:val="000000"/>
          <w:sz w:val="22"/>
          <w:szCs w:val="22"/>
        </w:rPr>
        <w:t>мая</w:t>
      </w:r>
      <w:r w:rsidR="00AC400F" w:rsidRPr="004703DB">
        <w:rPr>
          <w:b/>
          <w:color w:val="000000"/>
          <w:sz w:val="22"/>
          <w:szCs w:val="22"/>
        </w:rPr>
        <w:t xml:space="preserve"> </w:t>
      </w:r>
      <w:r w:rsidR="004A44A4" w:rsidRPr="004703DB">
        <w:rPr>
          <w:b/>
          <w:color w:val="000000"/>
          <w:sz w:val="22"/>
          <w:szCs w:val="22"/>
        </w:rPr>
        <w:t>2025</w:t>
      </w:r>
      <w:r w:rsidR="00A84AA7" w:rsidRPr="004703DB">
        <w:rPr>
          <w:b/>
          <w:color w:val="000000"/>
          <w:sz w:val="22"/>
          <w:szCs w:val="22"/>
        </w:rPr>
        <w:t xml:space="preserve">, </w:t>
      </w:r>
      <w:r w:rsidR="00C909C3" w:rsidRPr="004703DB">
        <w:rPr>
          <w:color w:val="000000"/>
          <w:sz w:val="22"/>
          <w:szCs w:val="22"/>
        </w:rPr>
        <w:t>в рабочие дни с 09.00 час. до 16.00 час. (перерыв на обед с 12.00 час. до 13.00 час.)</w:t>
      </w:r>
      <w:r w:rsidR="00C909C3" w:rsidRPr="004703DB">
        <w:rPr>
          <w:sz w:val="22"/>
          <w:szCs w:val="22"/>
        </w:rPr>
        <w:t xml:space="preserve"> в помещении Общества по адресу: Московская область, г. Долгопрудный, пл. Собина, дом 1, переговорная ПАО «ДНПП» на </w:t>
      </w:r>
      <w:r w:rsidR="004703DB">
        <w:rPr>
          <w:sz w:val="22"/>
          <w:szCs w:val="22"/>
        </w:rPr>
        <w:t>первом</w:t>
      </w:r>
      <w:r w:rsidR="00C909C3" w:rsidRPr="004703DB">
        <w:rPr>
          <w:sz w:val="22"/>
          <w:szCs w:val="22"/>
        </w:rPr>
        <w:t xml:space="preserve"> этаже (необходимо предварительно позвонить по телефону</w:t>
      </w:r>
      <w:r w:rsidR="00C909C3" w:rsidRPr="004703DB">
        <w:rPr>
          <w:b/>
          <w:sz w:val="22"/>
          <w:szCs w:val="22"/>
        </w:rPr>
        <w:t>: 8 (495) 408</w:t>
      </w:r>
      <w:r w:rsidR="00BA5516" w:rsidRPr="004703DB">
        <w:rPr>
          <w:b/>
          <w:sz w:val="22"/>
          <w:szCs w:val="22"/>
        </w:rPr>
        <w:t>-</w:t>
      </w:r>
      <w:r w:rsidR="00C909C3" w:rsidRPr="004703DB">
        <w:rPr>
          <w:b/>
          <w:sz w:val="22"/>
          <w:szCs w:val="22"/>
        </w:rPr>
        <w:t>45</w:t>
      </w:r>
      <w:r w:rsidR="00BA5516" w:rsidRPr="004703DB">
        <w:rPr>
          <w:b/>
          <w:sz w:val="22"/>
          <w:szCs w:val="22"/>
        </w:rPr>
        <w:t>-</w:t>
      </w:r>
      <w:r w:rsidR="00C909C3" w:rsidRPr="004703DB">
        <w:rPr>
          <w:b/>
          <w:sz w:val="22"/>
          <w:szCs w:val="22"/>
        </w:rPr>
        <w:t>90</w:t>
      </w:r>
      <w:r w:rsidR="006D34C9" w:rsidRPr="004703DB">
        <w:rPr>
          <w:sz w:val="22"/>
          <w:szCs w:val="22"/>
        </w:rPr>
        <w:t>; 44-34</w:t>
      </w:r>
      <w:r w:rsidR="0069599E" w:rsidRPr="004703DB">
        <w:rPr>
          <w:sz w:val="22"/>
          <w:szCs w:val="22"/>
        </w:rPr>
        <w:t>)</w:t>
      </w:r>
      <w:r w:rsidR="00C909C3" w:rsidRPr="004703DB">
        <w:rPr>
          <w:sz w:val="22"/>
          <w:szCs w:val="22"/>
        </w:rPr>
        <w:t>.</w:t>
      </w:r>
    </w:p>
    <w:p w:rsidR="00213759" w:rsidRPr="004703DB" w:rsidRDefault="00213759" w:rsidP="009D2F6A">
      <w:pPr>
        <w:pStyle w:val="a7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703DB">
        <w:rPr>
          <w:bCs/>
          <w:iCs/>
          <w:sz w:val="22"/>
          <w:szCs w:val="22"/>
        </w:rPr>
        <w:t xml:space="preserve">Акционерам, зарегистрированными в реестре акционеров ПАО «ДНПП», </w:t>
      </w:r>
      <w:r w:rsidRPr="004703DB">
        <w:rPr>
          <w:rFonts w:eastAsia="Calibri"/>
          <w:sz w:val="22"/>
          <w:szCs w:val="22"/>
          <w:lang w:eastAsia="en-US"/>
        </w:rPr>
        <w:t>необходимо предоставить</w:t>
      </w:r>
      <w:r w:rsidRPr="004703DB">
        <w:rPr>
          <w:bCs/>
          <w:iCs/>
          <w:sz w:val="22"/>
          <w:szCs w:val="22"/>
        </w:rPr>
        <w:t xml:space="preserve"> информации об изменении своих данных, в том числе адресных данных, данных о банковских реквизитах, регистратору Общества - </w:t>
      </w:r>
      <w:r w:rsidRPr="004703DB">
        <w:rPr>
          <w:rFonts w:eastAsia="Calibri"/>
          <w:sz w:val="22"/>
          <w:szCs w:val="22"/>
          <w:lang w:eastAsia="en-US"/>
        </w:rPr>
        <w:t>ООО «Оборонрегистр».</w:t>
      </w:r>
    </w:p>
    <w:p w:rsidR="004703DB" w:rsidRPr="004703DB" w:rsidRDefault="004703DB" w:rsidP="004703DB">
      <w:pPr>
        <w:ind w:firstLine="708"/>
        <w:rPr>
          <w:rFonts w:ascii="Times New Roman" w:hAnsi="Times New Roman"/>
          <w:iCs/>
          <w:sz w:val="18"/>
          <w:szCs w:val="18"/>
        </w:rPr>
      </w:pPr>
      <w:r w:rsidRPr="004703DB">
        <w:rPr>
          <w:rFonts w:ascii="Times New Roman" w:hAnsi="Times New Roman"/>
          <w:iCs/>
          <w:sz w:val="18"/>
          <w:szCs w:val="18"/>
        </w:rPr>
        <w:t xml:space="preserve">Общество и держатель реестра не несут ответственности за причиненные убытки в связи с непредставлением акционером информации об изменении своих данных (п.16 ст. 8.2 Федерального закона </w:t>
      </w:r>
      <w:r w:rsidR="00A43CFF">
        <w:rPr>
          <w:rFonts w:ascii="Times New Roman" w:hAnsi="Times New Roman"/>
          <w:iCs/>
          <w:sz w:val="18"/>
          <w:szCs w:val="18"/>
        </w:rPr>
        <w:t>«</w:t>
      </w:r>
      <w:r w:rsidRPr="004703DB">
        <w:rPr>
          <w:rFonts w:ascii="Times New Roman" w:hAnsi="Times New Roman"/>
          <w:iCs/>
          <w:sz w:val="18"/>
          <w:szCs w:val="18"/>
        </w:rPr>
        <w:t>О рынке ценных бумаг</w:t>
      </w:r>
      <w:r w:rsidR="00A43CFF">
        <w:rPr>
          <w:rFonts w:ascii="Times New Roman" w:hAnsi="Times New Roman"/>
          <w:iCs/>
          <w:sz w:val="18"/>
          <w:szCs w:val="18"/>
        </w:rPr>
        <w:t>»</w:t>
      </w:r>
      <w:bookmarkStart w:id="0" w:name="_GoBack"/>
      <w:bookmarkEnd w:id="0"/>
      <w:r w:rsidRPr="004703DB">
        <w:rPr>
          <w:rFonts w:ascii="Times New Roman" w:hAnsi="Times New Roman"/>
          <w:iCs/>
          <w:sz w:val="18"/>
          <w:szCs w:val="18"/>
        </w:rPr>
        <w:t>).</w:t>
      </w:r>
    </w:p>
    <w:p w:rsidR="004703DB" w:rsidRPr="004703DB" w:rsidRDefault="004703DB" w:rsidP="004703DB">
      <w:pPr>
        <w:ind w:firstLine="708"/>
        <w:rPr>
          <w:rFonts w:ascii="Times New Roman" w:hAnsi="Times New Roman"/>
          <w:iCs/>
          <w:sz w:val="18"/>
          <w:szCs w:val="18"/>
        </w:rPr>
      </w:pPr>
      <w:r w:rsidRPr="004703DB">
        <w:rPr>
          <w:rFonts w:ascii="Times New Roman" w:hAnsi="Times New Roman"/>
          <w:iCs/>
          <w:sz w:val="18"/>
          <w:szCs w:val="18"/>
        </w:rPr>
        <w:t>В соответствии со ст. 52.1 Федерального закона «Об акционерных обществах» Совет директоров вправе принять решение о приостановлении направления информации о проведении заседания или заочного голосования, бюллетеней для голосования и иных документов и (или) информации, которые в соответствии с настоящим Федеральным законом должны направляться (предоставляться) в порядке, предусмотренном для сообщения о проведении заседания или заочного голосования.</w:t>
      </w:r>
    </w:p>
    <w:p w:rsidR="00304815" w:rsidRPr="004703DB" w:rsidRDefault="003642A4" w:rsidP="007929AC">
      <w:pPr>
        <w:pStyle w:val="1"/>
        <w:widowControl/>
        <w:ind w:left="4253" w:firstLine="1276"/>
        <w:jc w:val="right"/>
        <w:rPr>
          <w:sz w:val="22"/>
          <w:szCs w:val="22"/>
        </w:rPr>
      </w:pPr>
      <w:r w:rsidRPr="004703DB">
        <w:rPr>
          <w:sz w:val="22"/>
          <w:szCs w:val="22"/>
        </w:rPr>
        <w:t>Совет директоров П</w:t>
      </w:r>
      <w:r w:rsidR="00304815" w:rsidRPr="004703DB">
        <w:rPr>
          <w:sz w:val="22"/>
          <w:szCs w:val="22"/>
        </w:rPr>
        <w:t>АО «ДНПП»</w:t>
      </w:r>
    </w:p>
    <w:sectPr w:rsidR="00304815" w:rsidRPr="004703DB" w:rsidSect="004703DB">
      <w:headerReference w:type="default" r:id="rId8"/>
      <w:pgSz w:w="11906" w:h="16838"/>
      <w:pgMar w:top="1418" w:right="1134" w:bottom="142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4B" w:rsidRDefault="00216E4B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16E4B" w:rsidRDefault="00216E4B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4B" w:rsidRDefault="00216E4B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16E4B" w:rsidRDefault="00216E4B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7A" w:rsidRDefault="0013017A">
    <w:pPr>
      <w:pStyle w:val="Iauiue"/>
      <w:jc w:val="center"/>
      <w:rPr>
        <w:b/>
        <w:sz w:val="26"/>
        <w:lang w:val="ru-RU"/>
      </w:rPr>
    </w:pPr>
    <w:r>
      <w:rPr>
        <w:b/>
        <w:sz w:val="26"/>
        <w:lang w:val="ru-RU"/>
      </w:rPr>
      <w:t xml:space="preserve">Публичное акционерное общество </w:t>
    </w:r>
  </w:p>
  <w:p w:rsidR="0013017A" w:rsidRDefault="0013017A">
    <w:pPr>
      <w:pStyle w:val="Iauiue"/>
      <w:jc w:val="center"/>
      <w:rPr>
        <w:b/>
        <w:sz w:val="26"/>
        <w:lang w:val="ru-RU"/>
      </w:rPr>
    </w:pPr>
    <w:r>
      <w:rPr>
        <w:b/>
        <w:sz w:val="26"/>
        <w:szCs w:val="26"/>
      </w:rPr>
      <w:sym w:font="Times New Roman" w:char="00AB"/>
    </w:r>
    <w:r>
      <w:rPr>
        <w:b/>
        <w:sz w:val="26"/>
        <w:lang w:val="ru-RU"/>
      </w:rPr>
      <w:t>Долгопрудненское научно-производственное предприятие</w:t>
    </w:r>
    <w:r>
      <w:rPr>
        <w:b/>
        <w:sz w:val="26"/>
        <w:szCs w:val="26"/>
      </w:rPr>
      <w:sym w:font="Times New Roman" w:char="00BB"/>
    </w:r>
  </w:p>
  <w:p w:rsidR="0013017A" w:rsidRDefault="005F4722">
    <w:pPr>
      <w:pStyle w:val="Iauiue"/>
      <w:jc w:val="center"/>
      <w:rPr>
        <w:b/>
        <w:sz w:val="24"/>
        <w:lang w:val="ru-RU"/>
      </w:rPr>
    </w:pPr>
    <w:r>
      <w:rPr>
        <w:b/>
        <w:sz w:val="24"/>
        <w:lang w:val="ru-RU"/>
      </w:rPr>
      <w:t>141701</w:t>
    </w:r>
    <w:r w:rsidR="0013017A">
      <w:rPr>
        <w:b/>
        <w:sz w:val="24"/>
        <w:lang w:val="ru-RU"/>
      </w:rPr>
      <w:t>, Московская обл., г. Долгопрудный, пл. Собина, д. 1</w:t>
    </w:r>
  </w:p>
  <w:p w:rsidR="00F3300B" w:rsidRDefault="00F330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18D2A1B"/>
    <w:multiLevelType w:val="multilevel"/>
    <w:tmpl w:val="4B0EB8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D151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FCC2B5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6537AEA"/>
    <w:multiLevelType w:val="hybridMultilevel"/>
    <w:tmpl w:val="F4563304"/>
    <w:lvl w:ilvl="0" w:tplc="7A70A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A519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F2C7271"/>
    <w:multiLevelType w:val="multilevel"/>
    <w:tmpl w:val="E56283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D384DCE"/>
    <w:multiLevelType w:val="singleLevel"/>
    <w:tmpl w:val="278C9390"/>
    <w:lvl w:ilvl="0">
      <w:start w:val="1"/>
      <w:numFmt w:val="decimal"/>
      <w:lvlText w:val="%1."/>
      <w:legacy w:legacy="1" w:legacySpace="0" w:legacyIndent="340"/>
      <w:lvlJc w:val="left"/>
      <w:rPr>
        <w:rFonts w:cs="Times New Roman"/>
      </w:rPr>
    </w:lvl>
  </w:abstractNum>
  <w:abstractNum w:abstractNumId="8">
    <w:nsid w:val="711156C9"/>
    <w:multiLevelType w:val="hybridMultilevel"/>
    <w:tmpl w:val="B3F65848"/>
    <w:lvl w:ilvl="0" w:tplc="7CE616D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76A73CDF"/>
    <w:multiLevelType w:val="singleLevel"/>
    <w:tmpl w:val="0130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80"/>
    <w:rsid w:val="00006D62"/>
    <w:rsid w:val="00010D47"/>
    <w:rsid w:val="0002213E"/>
    <w:rsid w:val="00023066"/>
    <w:rsid w:val="00024749"/>
    <w:rsid w:val="0003064D"/>
    <w:rsid w:val="00090789"/>
    <w:rsid w:val="00091FB3"/>
    <w:rsid w:val="000B774C"/>
    <w:rsid w:val="000D4AB4"/>
    <w:rsid w:val="000D76A7"/>
    <w:rsid w:val="001153E0"/>
    <w:rsid w:val="0013017A"/>
    <w:rsid w:val="00136892"/>
    <w:rsid w:val="00140970"/>
    <w:rsid w:val="00141874"/>
    <w:rsid w:val="00151569"/>
    <w:rsid w:val="00164AF9"/>
    <w:rsid w:val="00172DA3"/>
    <w:rsid w:val="001978EE"/>
    <w:rsid w:val="001A18F3"/>
    <w:rsid w:val="001B4BA7"/>
    <w:rsid w:val="001B5C31"/>
    <w:rsid w:val="001C73DC"/>
    <w:rsid w:val="001D185F"/>
    <w:rsid w:val="001F6785"/>
    <w:rsid w:val="00200CE3"/>
    <w:rsid w:val="00213759"/>
    <w:rsid w:val="00216E4B"/>
    <w:rsid w:val="0022224B"/>
    <w:rsid w:val="00227E7A"/>
    <w:rsid w:val="00231C52"/>
    <w:rsid w:val="00234F87"/>
    <w:rsid w:val="00242D97"/>
    <w:rsid w:val="00246BB8"/>
    <w:rsid w:val="00291319"/>
    <w:rsid w:val="00293B10"/>
    <w:rsid w:val="00295FC0"/>
    <w:rsid w:val="002B60AD"/>
    <w:rsid w:val="002C45E1"/>
    <w:rsid w:val="002F6829"/>
    <w:rsid w:val="00301901"/>
    <w:rsid w:val="00304815"/>
    <w:rsid w:val="00331162"/>
    <w:rsid w:val="003642A4"/>
    <w:rsid w:val="003920A9"/>
    <w:rsid w:val="003A75A7"/>
    <w:rsid w:val="003B195A"/>
    <w:rsid w:val="003C03D2"/>
    <w:rsid w:val="003C1E60"/>
    <w:rsid w:val="003C6D14"/>
    <w:rsid w:val="003D03EB"/>
    <w:rsid w:val="003D7634"/>
    <w:rsid w:val="003F642F"/>
    <w:rsid w:val="0040430D"/>
    <w:rsid w:val="00411BCA"/>
    <w:rsid w:val="004133F4"/>
    <w:rsid w:val="00414C26"/>
    <w:rsid w:val="0041671D"/>
    <w:rsid w:val="0042419D"/>
    <w:rsid w:val="004262D2"/>
    <w:rsid w:val="00427331"/>
    <w:rsid w:val="00454326"/>
    <w:rsid w:val="004679DF"/>
    <w:rsid w:val="004703DB"/>
    <w:rsid w:val="0047108E"/>
    <w:rsid w:val="00472416"/>
    <w:rsid w:val="00476084"/>
    <w:rsid w:val="00481BAE"/>
    <w:rsid w:val="004A0246"/>
    <w:rsid w:val="004A44A4"/>
    <w:rsid w:val="004B6E7A"/>
    <w:rsid w:val="004C524B"/>
    <w:rsid w:val="004C63D9"/>
    <w:rsid w:val="00537E21"/>
    <w:rsid w:val="00541E1B"/>
    <w:rsid w:val="00560859"/>
    <w:rsid w:val="00565881"/>
    <w:rsid w:val="005733FA"/>
    <w:rsid w:val="005A4A0A"/>
    <w:rsid w:val="005A5A48"/>
    <w:rsid w:val="005B1722"/>
    <w:rsid w:val="005B4146"/>
    <w:rsid w:val="005D21F8"/>
    <w:rsid w:val="005E1D2C"/>
    <w:rsid w:val="005F4722"/>
    <w:rsid w:val="00610A90"/>
    <w:rsid w:val="006110FB"/>
    <w:rsid w:val="00612666"/>
    <w:rsid w:val="00640AD4"/>
    <w:rsid w:val="006520E6"/>
    <w:rsid w:val="00661A2D"/>
    <w:rsid w:val="00684316"/>
    <w:rsid w:val="006853ED"/>
    <w:rsid w:val="0069599E"/>
    <w:rsid w:val="006A3DB1"/>
    <w:rsid w:val="006B6CEB"/>
    <w:rsid w:val="006D34C9"/>
    <w:rsid w:val="006D3964"/>
    <w:rsid w:val="006F3144"/>
    <w:rsid w:val="006F33B1"/>
    <w:rsid w:val="00706BDB"/>
    <w:rsid w:val="00713C00"/>
    <w:rsid w:val="0071404C"/>
    <w:rsid w:val="00714396"/>
    <w:rsid w:val="00726EE5"/>
    <w:rsid w:val="00731EC9"/>
    <w:rsid w:val="0076212C"/>
    <w:rsid w:val="00763D42"/>
    <w:rsid w:val="00772DA4"/>
    <w:rsid w:val="007929AC"/>
    <w:rsid w:val="00795CC6"/>
    <w:rsid w:val="007C7A42"/>
    <w:rsid w:val="007E4901"/>
    <w:rsid w:val="008101CA"/>
    <w:rsid w:val="00810FA1"/>
    <w:rsid w:val="00863375"/>
    <w:rsid w:val="00871EBC"/>
    <w:rsid w:val="00875283"/>
    <w:rsid w:val="008835EF"/>
    <w:rsid w:val="0089209F"/>
    <w:rsid w:val="008A502D"/>
    <w:rsid w:val="008F4E8F"/>
    <w:rsid w:val="00913474"/>
    <w:rsid w:val="0091371E"/>
    <w:rsid w:val="00913BF7"/>
    <w:rsid w:val="00946221"/>
    <w:rsid w:val="0097467F"/>
    <w:rsid w:val="00993A06"/>
    <w:rsid w:val="009B0059"/>
    <w:rsid w:val="009B240D"/>
    <w:rsid w:val="009B73C8"/>
    <w:rsid w:val="009B7924"/>
    <w:rsid w:val="009C0791"/>
    <w:rsid w:val="009D07FB"/>
    <w:rsid w:val="009D2F6A"/>
    <w:rsid w:val="009F6F18"/>
    <w:rsid w:val="00A232BC"/>
    <w:rsid w:val="00A37536"/>
    <w:rsid w:val="00A43CFF"/>
    <w:rsid w:val="00A4764A"/>
    <w:rsid w:val="00A5265D"/>
    <w:rsid w:val="00A7497D"/>
    <w:rsid w:val="00A81A2D"/>
    <w:rsid w:val="00A84AA7"/>
    <w:rsid w:val="00AB43F0"/>
    <w:rsid w:val="00AC400F"/>
    <w:rsid w:val="00AF66CC"/>
    <w:rsid w:val="00B0738B"/>
    <w:rsid w:val="00B12074"/>
    <w:rsid w:val="00B149C9"/>
    <w:rsid w:val="00B20BD8"/>
    <w:rsid w:val="00B20D11"/>
    <w:rsid w:val="00B32D6C"/>
    <w:rsid w:val="00B41D15"/>
    <w:rsid w:val="00B44FAB"/>
    <w:rsid w:val="00B5581C"/>
    <w:rsid w:val="00B63CF6"/>
    <w:rsid w:val="00B75F21"/>
    <w:rsid w:val="00B80A0D"/>
    <w:rsid w:val="00B90AA4"/>
    <w:rsid w:val="00BA5516"/>
    <w:rsid w:val="00BB65AC"/>
    <w:rsid w:val="00BC5C0B"/>
    <w:rsid w:val="00C10C6D"/>
    <w:rsid w:val="00C5777D"/>
    <w:rsid w:val="00C72676"/>
    <w:rsid w:val="00C8123D"/>
    <w:rsid w:val="00C83337"/>
    <w:rsid w:val="00C85921"/>
    <w:rsid w:val="00C909C3"/>
    <w:rsid w:val="00CD5B5C"/>
    <w:rsid w:val="00CF30EA"/>
    <w:rsid w:val="00CF5DEB"/>
    <w:rsid w:val="00D1163E"/>
    <w:rsid w:val="00D1259C"/>
    <w:rsid w:val="00D13FF4"/>
    <w:rsid w:val="00D1746F"/>
    <w:rsid w:val="00D255AA"/>
    <w:rsid w:val="00D469A0"/>
    <w:rsid w:val="00D47F65"/>
    <w:rsid w:val="00D51E77"/>
    <w:rsid w:val="00D9280D"/>
    <w:rsid w:val="00D96068"/>
    <w:rsid w:val="00DB4DAA"/>
    <w:rsid w:val="00DC365A"/>
    <w:rsid w:val="00DC6EF5"/>
    <w:rsid w:val="00DE0898"/>
    <w:rsid w:val="00DE4F68"/>
    <w:rsid w:val="00DE56B6"/>
    <w:rsid w:val="00DF1180"/>
    <w:rsid w:val="00E21BD1"/>
    <w:rsid w:val="00E3674B"/>
    <w:rsid w:val="00E42E7A"/>
    <w:rsid w:val="00E740B7"/>
    <w:rsid w:val="00E82112"/>
    <w:rsid w:val="00E9058E"/>
    <w:rsid w:val="00F20AD1"/>
    <w:rsid w:val="00F23284"/>
    <w:rsid w:val="00F23C22"/>
    <w:rsid w:val="00F3300B"/>
    <w:rsid w:val="00F7011D"/>
    <w:rsid w:val="00F727BF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1A090B-54F3-4356-90F1-7DE0B7B8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  <w:jc w:val="both"/>
    </w:pPr>
    <w:rPr>
      <w:rFonts w:ascii="HelvDL" w:hAnsi="HelvD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overflowPunct w:val="0"/>
      <w:autoSpaceDE w:val="0"/>
      <w:autoSpaceDN w:val="0"/>
      <w:adjustRightInd w:val="0"/>
      <w:ind w:firstLine="0"/>
      <w:jc w:val="center"/>
      <w:textAlignment w:val="baseline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pPr>
      <w:ind w:right="43" w:firstLine="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pPr>
      <w:spacing w:line="360" w:lineRule="atLeast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pPr>
      <w:spacing w:line="360" w:lineRule="atLeast"/>
      <w:ind w:right="567" w:firstLine="708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pPr>
      <w:ind w:left="654" w:firstLine="0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customStyle="1" w:styleId="a7">
    <w:name w:val="???????"/>
  </w:style>
  <w:style w:type="paragraph" w:customStyle="1" w:styleId="a8">
    <w:name w:val="????????"/>
    <w:basedOn w:val="a7"/>
    <w:pPr>
      <w:spacing w:after="240"/>
      <w:jc w:val="center"/>
    </w:pPr>
    <w:rPr>
      <w:b/>
      <w:sz w:val="32"/>
    </w:rPr>
  </w:style>
  <w:style w:type="paragraph" w:customStyle="1" w:styleId="a9">
    <w:name w:val="???????? ?????"/>
    <w:basedOn w:val="a7"/>
    <w:rPr>
      <w:sz w:val="26"/>
    </w:rPr>
  </w:style>
  <w:style w:type="paragraph" w:customStyle="1" w:styleId="aa">
    <w:name w:val="???????? ????? ? ????????"/>
    <w:basedOn w:val="a7"/>
    <w:pPr>
      <w:ind w:firstLine="720"/>
      <w:jc w:val="both"/>
    </w:pPr>
    <w:rPr>
      <w:sz w:val="26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HelvDL" w:hAnsi="HelvDL" w:cs="Times New Roman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HelvDL" w:hAnsi="HelvDL" w:cs="Times New Roman"/>
    </w:rPr>
  </w:style>
  <w:style w:type="paragraph" w:customStyle="1" w:styleId="Iauiue">
    <w:name w:val="Iau?iue"/>
    <w:rPr>
      <w:lang w:val="en-US"/>
    </w:rPr>
  </w:style>
  <w:style w:type="character" w:styleId="af">
    <w:name w:val="Emphasis"/>
    <w:basedOn w:val="a0"/>
    <w:uiPriority w:val="20"/>
    <w:qFormat/>
    <w:rPr>
      <w:rFonts w:cs="Times New Roman"/>
      <w:i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0"/>
      <w:textAlignment w:val="baseline"/>
    </w:pPr>
    <w:rPr>
      <w:rFonts w:ascii="TimesET" w:hAnsi="TimesET"/>
      <w:i/>
      <w:sz w:val="24"/>
      <w:lang w:eastAsia="en-US"/>
    </w:rPr>
  </w:style>
  <w:style w:type="paragraph" w:styleId="af0">
    <w:name w:val="Body Text Indent"/>
    <w:basedOn w:val="a"/>
    <w:link w:val="af1"/>
    <w:uiPriority w:val="99"/>
    <w:semiHidden/>
    <w:pPr>
      <w:ind w:firstLine="720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HelvDL" w:hAnsi="HelvDL" w:cs="Times New Roman"/>
    </w:rPr>
  </w:style>
  <w:style w:type="paragraph" w:styleId="af2">
    <w:name w:val="List Paragraph"/>
    <w:basedOn w:val="a"/>
    <w:uiPriority w:val="99"/>
    <w:qFormat/>
    <w:rsid w:val="00D1163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1163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61A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661A2D"/>
    <w:pPr>
      <w:ind w:firstLine="0"/>
      <w:jc w:val="left"/>
    </w:pPr>
    <w:rPr>
      <w:rFonts w:ascii="Times New Roman" w:hAnsi="Times New Roman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661A2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61A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61A2D"/>
    <w:rPr>
      <w:rFonts w:cs="Times New Roman"/>
      <w:b/>
    </w:rPr>
  </w:style>
  <w:style w:type="paragraph" w:styleId="af8">
    <w:name w:val="Balloon Text"/>
    <w:basedOn w:val="a"/>
    <w:link w:val="af9"/>
    <w:uiPriority w:val="99"/>
    <w:semiHidden/>
    <w:unhideWhenUsed/>
    <w:rsid w:val="00661A2D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61A2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DC46-A22F-4747-B879-A06C4007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Решили:</vt:lpstr>
    </vt:vector>
  </TitlesOfParts>
  <Company>Холодмаш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Решили:</dc:title>
  <dc:subject/>
  <dc:creator>Миронычева Г.Ю.</dc:creator>
  <cp:keywords/>
  <dc:description/>
  <cp:lastModifiedBy>Терехова Диана</cp:lastModifiedBy>
  <cp:revision>26</cp:revision>
  <cp:lastPrinted>2025-04-14T12:32:00Z</cp:lastPrinted>
  <dcterms:created xsi:type="dcterms:W3CDTF">2023-03-20T13:26:00Z</dcterms:created>
  <dcterms:modified xsi:type="dcterms:W3CDTF">2025-05-06T12:35:00Z</dcterms:modified>
</cp:coreProperties>
</file>