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815" w:rsidRPr="00F3300B" w:rsidRDefault="00304815">
      <w:pPr>
        <w:pStyle w:val="a8"/>
        <w:spacing w:after="0"/>
        <w:rPr>
          <w:smallCaps/>
          <w:sz w:val="26"/>
          <w:szCs w:val="26"/>
        </w:rPr>
      </w:pPr>
      <w:r w:rsidRPr="00F3300B">
        <w:rPr>
          <w:smallCaps/>
          <w:sz w:val="26"/>
          <w:szCs w:val="26"/>
        </w:rPr>
        <w:t>СООБЩЕНИЕ</w:t>
      </w:r>
    </w:p>
    <w:p w:rsidR="00304815" w:rsidRPr="00F3300B" w:rsidRDefault="00304815">
      <w:pPr>
        <w:pStyle w:val="a8"/>
        <w:spacing w:after="0"/>
        <w:rPr>
          <w:smallCaps/>
          <w:sz w:val="26"/>
          <w:szCs w:val="26"/>
        </w:rPr>
      </w:pPr>
      <w:r w:rsidRPr="00F3300B">
        <w:rPr>
          <w:smallCaps/>
          <w:sz w:val="26"/>
          <w:szCs w:val="26"/>
        </w:rPr>
        <w:t>о проведе</w:t>
      </w:r>
      <w:r w:rsidR="00D469A0" w:rsidRPr="00F3300B">
        <w:rPr>
          <w:smallCaps/>
          <w:sz w:val="26"/>
          <w:szCs w:val="26"/>
        </w:rPr>
        <w:t xml:space="preserve">нии </w:t>
      </w:r>
      <w:r w:rsidRPr="00F3300B">
        <w:rPr>
          <w:smallCaps/>
          <w:sz w:val="26"/>
          <w:szCs w:val="26"/>
        </w:rPr>
        <w:t>годового общего собрания акционеров</w:t>
      </w:r>
    </w:p>
    <w:p w:rsidR="00304815" w:rsidRPr="00F3300B" w:rsidRDefault="003642A4">
      <w:pPr>
        <w:pStyle w:val="a8"/>
        <w:spacing w:after="120"/>
        <w:rPr>
          <w:smallCaps/>
          <w:sz w:val="26"/>
          <w:szCs w:val="26"/>
        </w:rPr>
      </w:pPr>
      <w:r w:rsidRPr="00F3300B">
        <w:rPr>
          <w:smallCaps/>
          <w:sz w:val="26"/>
          <w:szCs w:val="26"/>
        </w:rPr>
        <w:t>Публичного</w:t>
      </w:r>
      <w:r w:rsidR="00304815" w:rsidRPr="00F3300B">
        <w:rPr>
          <w:smallCaps/>
          <w:sz w:val="26"/>
          <w:szCs w:val="26"/>
        </w:rPr>
        <w:t xml:space="preserve"> акционерного общества «Долгопрудненское научно-производственное предприятие»</w:t>
      </w:r>
    </w:p>
    <w:p w:rsidR="00304815" w:rsidRDefault="00304815">
      <w:pPr>
        <w:ind w:firstLine="0"/>
        <w:jc w:val="left"/>
        <w:rPr>
          <w:rFonts w:ascii="Times New Roman" w:hAnsi="Times New Roman"/>
          <w:sz w:val="24"/>
        </w:rPr>
      </w:pPr>
    </w:p>
    <w:p w:rsidR="00304815" w:rsidRPr="00A232BC" w:rsidRDefault="003642A4" w:rsidP="00A232BC">
      <w:pPr>
        <w:pStyle w:val="a9"/>
        <w:ind w:firstLine="720"/>
        <w:jc w:val="both"/>
        <w:rPr>
          <w:sz w:val="24"/>
          <w:szCs w:val="24"/>
        </w:rPr>
      </w:pPr>
      <w:r w:rsidRPr="00A232BC">
        <w:rPr>
          <w:sz w:val="24"/>
          <w:szCs w:val="24"/>
        </w:rPr>
        <w:t>Совет директоров П</w:t>
      </w:r>
      <w:r w:rsidR="00304815" w:rsidRPr="00A232BC">
        <w:rPr>
          <w:sz w:val="24"/>
          <w:szCs w:val="24"/>
        </w:rPr>
        <w:t xml:space="preserve">АО «ДНПП» доводит до сведения акционеров, что </w:t>
      </w:r>
      <w:r w:rsidR="0041671D" w:rsidRPr="00A232BC">
        <w:rPr>
          <w:sz w:val="24"/>
          <w:szCs w:val="24"/>
        </w:rPr>
        <w:t>«</w:t>
      </w:r>
      <w:r w:rsidR="0003064D">
        <w:rPr>
          <w:b/>
          <w:i/>
          <w:sz w:val="24"/>
          <w:szCs w:val="24"/>
        </w:rPr>
        <w:t>2</w:t>
      </w:r>
      <w:r w:rsidR="00946221" w:rsidRPr="00946221">
        <w:rPr>
          <w:b/>
          <w:i/>
          <w:sz w:val="24"/>
          <w:szCs w:val="24"/>
        </w:rPr>
        <w:t>0</w:t>
      </w:r>
      <w:r w:rsidR="0041671D" w:rsidRPr="00A232BC">
        <w:rPr>
          <w:b/>
          <w:i/>
          <w:sz w:val="24"/>
          <w:szCs w:val="24"/>
        </w:rPr>
        <w:t>»</w:t>
      </w:r>
      <w:r w:rsidR="00024749" w:rsidRPr="00A232BC">
        <w:rPr>
          <w:b/>
          <w:i/>
          <w:sz w:val="24"/>
          <w:szCs w:val="24"/>
        </w:rPr>
        <w:t> июня </w:t>
      </w:r>
      <w:r w:rsidR="005F4722" w:rsidRPr="00A232BC">
        <w:rPr>
          <w:b/>
          <w:i/>
          <w:sz w:val="24"/>
          <w:szCs w:val="24"/>
        </w:rPr>
        <w:t>202</w:t>
      </w:r>
      <w:r w:rsidR="00946221" w:rsidRPr="00946221">
        <w:rPr>
          <w:b/>
          <w:i/>
          <w:sz w:val="24"/>
          <w:szCs w:val="24"/>
        </w:rPr>
        <w:t>4</w:t>
      </w:r>
      <w:r w:rsidR="005F4722" w:rsidRPr="00A232BC">
        <w:rPr>
          <w:b/>
          <w:i/>
          <w:sz w:val="24"/>
          <w:szCs w:val="24"/>
        </w:rPr>
        <w:t> </w:t>
      </w:r>
      <w:r w:rsidR="00304815" w:rsidRPr="00A232BC">
        <w:rPr>
          <w:b/>
          <w:i/>
          <w:sz w:val="24"/>
          <w:szCs w:val="24"/>
        </w:rPr>
        <w:t xml:space="preserve">года </w:t>
      </w:r>
      <w:r w:rsidR="00304815" w:rsidRPr="00A232BC">
        <w:rPr>
          <w:sz w:val="24"/>
          <w:szCs w:val="24"/>
        </w:rPr>
        <w:t xml:space="preserve">состоится годовое общее собрание акционеров. Форма проведения – </w:t>
      </w:r>
      <w:r w:rsidR="00A232BC" w:rsidRPr="003D7634">
        <w:rPr>
          <w:sz w:val="24"/>
          <w:szCs w:val="24"/>
        </w:rPr>
        <w:t>заочное голосование</w:t>
      </w:r>
      <w:r w:rsidR="003B195A" w:rsidRPr="003D7634">
        <w:rPr>
          <w:sz w:val="24"/>
          <w:szCs w:val="24"/>
        </w:rPr>
        <w:t xml:space="preserve"> (с предварительным направлением бюллетеней для голосования)</w:t>
      </w:r>
      <w:r w:rsidR="00304815" w:rsidRPr="003D7634">
        <w:rPr>
          <w:sz w:val="24"/>
          <w:szCs w:val="24"/>
        </w:rPr>
        <w:t>.</w:t>
      </w:r>
    </w:p>
    <w:p w:rsidR="00D1163E" w:rsidRDefault="00D1163E" w:rsidP="00D1163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32BC">
        <w:rPr>
          <w:rFonts w:ascii="Times New Roman" w:hAnsi="Times New Roman" w:cs="Times New Roman"/>
          <w:sz w:val="24"/>
          <w:szCs w:val="24"/>
        </w:rPr>
        <w:t xml:space="preserve">Дата, на которую определяются (фиксируются) лица, имеющие право на участие в общем собрании акционеров - </w:t>
      </w:r>
      <w:r w:rsidRPr="00612666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03064D" w:rsidRPr="00612666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946221" w:rsidRPr="00946221">
        <w:rPr>
          <w:rFonts w:ascii="Times New Roman" w:hAnsi="Times New Roman" w:cs="Times New Roman"/>
          <w:b/>
          <w:i/>
          <w:sz w:val="24"/>
          <w:szCs w:val="24"/>
        </w:rPr>
        <w:t>6</w:t>
      </w:r>
      <w:r w:rsidR="00024749" w:rsidRPr="00612666">
        <w:rPr>
          <w:rFonts w:ascii="Times New Roman" w:hAnsi="Times New Roman" w:cs="Times New Roman"/>
          <w:b/>
          <w:i/>
          <w:sz w:val="24"/>
          <w:szCs w:val="24"/>
        </w:rPr>
        <w:t xml:space="preserve">» </w:t>
      </w:r>
      <w:r w:rsidR="0003064D" w:rsidRPr="00612666">
        <w:rPr>
          <w:rFonts w:ascii="Times New Roman" w:hAnsi="Times New Roman" w:cs="Times New Roman"/>
          <w:b/>
          <w:i/>
          <w:sz w:val="24"/>
          <w:szCs w:val="24"/>
        </w:rPr>
        <w:t>мая</w:t>
      </w:r>
      <w:r w:rsidR="00024749" w:rsidRPr="00612666">
        <w:rPr>
          <w:rFonts w:ascii="Times New Roman" w:hAnsi="Times New Roman" w:cs="Times New Roman"/>
          <w:b/>
          <w:i/>
          <w:sz w:val="24"/>
          <w:szCs w:val="24"/>
        </w:rPr>
        <w:t> </w:t>
      </w:r>
      <w:r w:rsidR="005F4722" w:rsidRPr="00612666">
        <w:rPr>
          <w:rFonts w:ascii="Times New Roman" w:hAnsi="Times New Roman" w:cs="Times New Roman"/>
          <w:b/>
          <w:i/>
          <w:sz w:val="24"/>
          <w:szCs w:val="24"/>
        </w:rPr>
        <w:t>202</w:t>
      </w:r>
      <w:r w:rsidR="00946221" w:rsidRPr="00946221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5F4722" w:rsidRPr="0061266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12666">
        <w:rPr>
          <w:rFonts w:ascii="Times New Roman" w:hAnsi="Times New Roman" w:cs="Times New Roman"/>
          <w:b/>
          <w:i/>
          <w:sz w:val="24"/>
          <w:szCs w:val="24"/>
        </w:rPr>
        <w:t>года.</w:t>
      </w:r>
      <w:r w:rsidRPr="006126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7634" w:rsidRDefault="003D7634" w:rsidP="003D763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окончания приема бюллетеней для голосования – </w:t>
      </w:r>
      <w:r w:rsidRPr="0002213E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03064D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946221" w:rsidRPr="00946221">
        <w:rPr>
          <w:rFonts w:ascii="Times New Roman" w:hAnsi="Times New Roman" w:cs="Times New Roman"/>
          <w:b/>
          <w:i/>
          <w:sz w:val="24"/>
          <w:szCs w:val="24"/>
        </w:rPr>
        <w:t>0</w:t>
      </w:r>
      <w:r w:rsidRPr="0002213E">
        <w:rPr>
          <w:rFonts w:ascii="Times New Roman" w:hAnsi="Times New Roman" w:cs="Times New Roman"/>
          <w:b/>
          <w:i/>
          <w:sz w:val="24"/>
          <w:szCs w:val="24"/>
        </w:rPr>
        <w:t xml:space="preserve">» июня </w:t>
      </w:r>
      <w:r w:rsidR="005F4722" w:rsidRPr="0002213E">
        <w:rPr>
          <w:rFonts w:ascii="Times New Roman" w:hAnsi="Times New Roman" w:cs="Times New Roman"/>
          <w:b/>
          <w:i/>
          <w:sz w:val="24"/>
          <w:szCs w:val="24"/>
        </w:rPr>
        <w:t>202</w:t>
      </w:r>
      <w:r w:rsidR="00946221" w:rsidRPr="00946221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5F4722" w:rsidRPr="0002213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2213E">
        <w:rPr>
          <w:rFonts w:ascii="Times New Roman" w:hAnsi="Times New Roman" w:cs="Times New Roman"/>
          <w:b/>
          <w:i/>
          <w:sz w:val="24"/>
          <w:szCs w:val="24"/>
        </w:rPr>
        <w:t>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1163E" w:rsidRPr="003C6D14" w:rsidRDefault="00D1163E" w:rsidP="00610A90">
      <w:pPr>
        <w:pStyle w:val="af2"/>
        <w:spacing w:after="0" w:line="240" w:lineRule="auto"/>
        <w:ind w:left="42" w:firstLine="666"/>
        <w:jc w:val="both"/>
        <w:rPr>
          <w:rFonts w:ascii="Times New Roman" w:hAnsi="Times New Roman" w:cs="Times New Roman"/>
          <w:sz w:val="24"/>
          <w:szCs w:val="24"/>
        </w:rPr>
      </w:pPr>
      <w:r w:rsidRPr="00A232BC">
        <w:rPr>
          <w:rFonts w:ascii="Times New Roman" w:hAnsi="Times New Roman" w:cs="Times New Roman"/>
          <w:sz w:val="24"/>
          <w:szCs w:val="24"/>
        </w:rPr>
        <w:t xml:space="preserve">Категории (типы) акций, владельцы которых имеют право голоса по всем или некоторым вопросам повестки дня общего собрания акционеров: </w:t>
      </w:r>
      <w:r w:rsidRPr="003C6D14">
        <w:rPr>
          <w:rFonts w:ascii="Times New Roman" w:hAnsi="Times New Roman" w:cs="Times New Roman"/>
          <w:bCs/>
          <w:sz w:val="24"/>
          <w:szCs w:val="24"/>
          <w:highlight w:val="white"/>
          <w:shd w:val="clear" w:color="auto" w:fill="FFFFFF"/>
        </w:rPr>
        <w:t xml:space="preserve">акции обыкновенные именные бездокументарные, государственный регистрационный номер выпуска </w:t>
      </w:r>
      <w:r w:rsidR="00946221">
        <w:rPr>
          <w:rFonts w:ascii="Times New Roman" w:hAnsi="Times New Roman" w:cs="Times New Roman"/>
          <w:bCs/>
          <w:sz w:val="24"/>
          <w:szCs w:val="24"/>
          <w:highlight w:val="white"/>
          <w:shd w:val="clear" w:color="auto" w:fill="FFFFFF"/>
        </w:rPr>
        <w:br/>
      </w:r>
      <w:r w:rsidRPr="003C6D14">
        <w:rPr>
          <w:rFonts w:ascii="Times New Roman" w:hAnsi="Times New Roman" w:cs="Times New Roman"/>
          <w:sz w:val="24"/>
          <w:szCs w:val="24"/>
          <w:highlight w:val="white"/>
          <w:shd w:val="clear" w:color="auto" w:fill="FFFFFF"/>
        </w:rPr>
        <w:t>1-01-05098-A от 06.06.1994г.</w:t>
      </w:r>
    </w:p>
    <w:p w:rsidR="00304815" w:rsidRPr="00A232BC" w:rsidRDefault="00304815" w:rsidP="00610A90">
      <w:pPr>
        <w:pStyle w:val="a7"/>
        <w:spacing w:before="240" w:after="60"/>
        <w:jc w:val="center"/>
        <w:rPr>
          <w:b/>
          <w:smallCaps/>
          <w:sz w:val="24"/>
          <w:szCs w:val="24"/>
          <w:u w:val="single"/>
        </w:rPr>
      </w:pPr>
      <w:r w:rsidRPr="00A232BC">
        <w:rPr>
          <w:b/>
          <w:smallCaps/>
          <w:sz w:val="24"/>
          <w:szCs w:val="24"/>
          <w:u w:val="single"/>
        </w:rPr>
        <w:t>Повестка дня собрания:</w:t>
      </w:r>
    </w:p>
    <w:p w:rsidR="00481BAE" w:rsidRPr="00A232BC" w:rsidRDefault="00481BAE" w:rsidP="00481BAE">
      <w:pPr>
        <w:pStyle w:val="aa"/>
        <w:ind w:left="1418" w:hanging="698"/>
        <w:rPr>
          <w:bCs/>
          <w:sz w:val="24"/>
          <w:szCs w:val="24"/>
        </w:rPr>
      </w:pPr>
      <w:r w:rsidRPr="00A232BC">
        <w:rPr>
          <w:bCs/>
          <w:sz w:val="24"/>
          <w:szCs w:val="24"/>
        </w:rPr>
        <w:t>1.</w:t>
      </w:r>
      <w:r w:rsidRPr="00A232BC">
        <w:rPr>
          <w:bCs/>
          <w:sz w:val="24"/>
          <w:szCs w:val="24"/>
        </w:rPr>
        <w:tab/>
        <w:t>Утверждение годового отчета Общества.</w:t>
      </w:r>
    </w:p>
    <w:p w:rsidR="00481BAE" w:rsidRPr="00A232BC" w:rsidRDefault="00481BAE" w:rsidP="00481BAE">
      <w:pPr>
        <w:pStyle w:val="aa"/>
        <w:ind w:left="1418" w:hanging="698"/>
        <w:rPr>
          <w:bCs/>
          <w:sz w:val="24"/>
          <w:szCs w:val="24"/>
        </w:rPr>
      </w:pPr>
      <w:r w:rsidRPr="00A232BC">
        <w:rPr>
          <w:bCs/>
          <w:sz w:val="24"/>
          <w:szCs w:val="24"/>
        </w:rPr>
        <w:t>2.</w:t>
      </w:r>
      <w:r w:rsidRPr="00A232BC">
        <w:rPr>
          <w:bCs/>
          <w:sz w:val="24"/>
          <w:szCs w:val="24"/>
        </w:rPr>
        <w:tab/>
        <w:t>Утверждение годовой бухгалтерской (финансовой) отчетности Общества.</w:t>
      </w:r>
    </w:p>
    <w:p w:rsidR="00481BAE" w:rsidRPr="00A232BC" w:rsidRDefault="00481BAE" w:rsidP="00481BAE">
      <w:pPr>
        <w:pStyle w:val="aa"/>
        <w:ind w:left="1418" w:hanging="698"/>
        <w:rPr>
          <w:bCs/>
          <w:sz w:val="24"/>
          <w:szCs w:val="24"/>
        </w:rPr>
      </w:pPr>
      <w:r w:rsidRPr="00A232BC">
        <w:rPr>
          <w:bCs/>
          <w:sz w:val="24"/>
          <w:szCs w:val="24"/>
        </w:rPr>
        <w:t>3.</w:t>
      </w:r>
      <w:r w:rsidRPr="00A232BC">
        <w:rPr>
          <w:bCs/>
          <w:sz w:val="24"/>
          <w:szCs w:val="24"/>
        </w:rPr>
        <w:tab/>
        <w:t xml:space="preserve">Утверждение распределения прибыли Общества по результатам </w:t>
      </w:r>
      <w:r w:rsidR="005F4722" w:rsidRPr="00A232BC">
        <w:rPr>
          <w:bCs/>
          <w:sz w:val="24"/>
          <w:szCs w:val="24"/>
        </w:rPr>
        <w:t>20</w:t>
      </w:r>
      <w:r w:rsidR="005F4722">
        <w:rPr>
          <w:bCs/>
          <w:sz w:val="24"/>
          <w:szCs w:val="24"/>
        </w:rPr>
        <w:t>2</w:t>
      </w:r>
      <w:r w:rsidR="00946221" w:rsidRPr="00946221">
        <w:rPr>
          <w:bCs/>
          <w:sz w:val="24"/>
          <w:szCs w:val="24"/>
        </w:rPr>
        <w:t>3</w:t>
      </w:r>
      <w:r w:rsidR="005F4722" w:rsidRPr="00A232BC">
        <w:rPr>
          <w:bCs/>
          <w:sz w:val="24"/>
          <w:szCs w:val="24"/>
        </w:rPr>
        <w:t xml:space="preserve"> </w:t>
      </w:r>
      <w:r w:rsidRPr="00A232BC">
        <w:rPr>
          <w:bCs/>
          <w:sz w:val="24"/>
          <w:szCs w:val="24"/>
        </w:rPr>
        <w:t>года.</w:t>
      </w:r>
    </w:p>
    <w:p w:rsidR="00481BAE" w:rsidRPr="0042419D" w:rsidRDefault="00481BAE" w:rsidP="00481BAE">
      <w:pPr>
        <w:pStyle w:val="aa"/>
        <w:ind w:left="1418" w:hanging="698"/>
        <w:rPr>
          <w:bCs/>
          <w:sz w:val="24"/>
          <w:szCs w:val="24"/>
        </w:rPr>
      </w:pPr>
      <w:r w:rsidRPr="00A232BC">
        <w:rPr>
          <w:bCs/>
          <w:sz w:val="24"/>
          <w:szCs w:val="24"/>
        </w:rPr>
        <w:t>4.</w:t>
      </w:r>
      <w:r w:rsidRPr="00A232BC">
        <w:rPr>
          <w:bCs/>
          <w:sz w:val="24"/>
          <w:szCs w:val="24"/>
        </w:rPr>
        <w:tab/>
        <w:t xml:space="preserve">О размере, </w:t>
      </w:r>
      <w:r w:rsidRPr="0042419D">
        <w:rPr>
          <w:bCs/>
          <w:sz w:val="24"/>
          <w:szCs w:val="24"/>
        </w:rPr>
        <w:t xml:space="preserve">сроках и форме выплаты дивидендов по результатам </w:t>
      </w:r>
      <w:r w:rsidR="005F4722" w:rsidRPr="0042419D">
        <w:rPr>
          <w:bCs/>
          <w:sz w:val="24"/>
          <w:szCs w:val="24"/>
        </w:rPr>
        <w:t>202</w:t>
      </w:r>
      <w:r w:rsidR="00946221" w:rsidRPr="0042419D">
        <w:rPr>
          <w:bCs/>
          <w:sz w:val="24"/>
          <w:szCs w:val="24"/>
        </w:rPr>
        <w:t>3</w:t>
      </w:r>
      <w:r w:rsidR="005F4722" w:rsidRPr="0042419D">
        <w:rPr>
          <w:bCs/>
          <w:sz w:val="24"/>
          <w:szCs w:val="24"/>
        </w:rPr>
        <w:t xml:space="preserve"> </w:t>
      </w:r>
      <w:r w:rsidRPr="0042419D">
        <w:rPr>
          <w:bCs/>
          <w:sz w:val="24"/>
          <w:szCs w:val="24"/>
        </w:rPr>
        <w:t>года.</w:t>
      </w:r>
    </w:p>
    <w:p w:rsidR="00481BAE" w:rsidRPr="0042419D" w:rsidRDefault="003C6D14" w:rsidP="00481BAE">
      <w:pPr>
        <w:pStyle w:val="aa"/>
        <w:ind w:left="1418" w:hanging="698"/>
        <w:rPr>
          <w:bCs/>
          <w:sz w:val="24"/>
          <w:szCs w:val="24"/>
        </w:rPr>
      </w:pPr>
      <w:r w:rsidRPr="0042419D">
        <w:rPr>
          <w:bCs/>
          <w:sz w:val="24"/>
          <w:szCs w:val="24"/>
        </w:rPr>
        <w:t>5</w:t>
      </w:r>
      <w:r w:rsidR="00481BAE" w:rsidRPr="0042419D">
        <w:rPr>
          <w:bCs/>
          <w:sz w:val="24"/>
          <w:szCs w:val="24"/>
        </w:rPr>
        <w:t>.</w:t>
      </w:r>
      <w:r w:rsidR="00481BAE" w:rsidRPr="0042419D">
        <w:rPr>
          <w:bCs/>
          <w:sz w:val="24"/>
          <w:szCs w:val="24"/>
        </w:rPr>
        <w:tab/>
        <w:t>Избрание членов Совета директоров Общества.</w:t>
      </w:r>
    </w:p>
    <w:p w:rsidR="00481BAE" w:rsidRPr="0042419D" w:rsidRDefault="003C6D14" w:rsidP="00481BAE">
      <w:pPr>
        <w:pStyle w:val="aa"/>
        <w:ind w:left="1418" w:hanging="698"/>
        <w:rPr>
          <w:bCs/>
          <w:sz w:val="24"/>
          <w:szCs w:val="24"/>
        </w:rPr>
      </w:pPr>
      <w:r w:rsidRPr="0042419D">
        <w:rPr>
          <w:bCs/>
          <w:sz w:val="24"/>
          <w:szCs w:val="24"/>
        </w:rPr>
        <w:t>6</w:t>
      </w:r>
      <w:r w:rsidR="00481BAE" w:rsidRPr="0042419D">
        <w:rPr>
          <w:bCs/>
          <w:sz w:val="24"/>
          <w:szCs w:val="24"/>
        </w:rPr>
        <w:t>.</w:t>
      </w:r>
      <w:r w:rsidR="00481BAE" w:rsidRPr="0042419D">
        <w:rPr>
          <w:bCs/>
          <w:sz w:val="24"/>
          <w:szCs w:val="24"/>
        </w:rPr>
        <w:tab/>
        <w:t>Избрание членов Ревизионной комиссии Общества.</w:t>
      </w:r>
    </w:p>
    <w:p w:rsidR="00F3300B" w:rsidRPr="0042419D" w:rsidRDefault="003C6D14" w:rsidP="00481BAE">
      <w:pPr>
        <w:pStyle w:val="aa"/>
        <w:ind w:left="1418" w:hanging="698"/>
        <w:rPr>
          <w:bCs/>
          <w:sz w:val="24"/>
          <w:szCs w:val="24"/>
        </w:rPr>
      </w:pPr>
      <w:r w:rsidRPr="0042419D">
        <w:rPr>
          <w:bCs/>
          <w:sz w:val="24"/>
          <w:szCs w:val="24"/>
        </w:rPr>
        <w:t>7</w:t>
      </w:r>
      <w:r w:rsidR="00481BAE" w:rsidRPr="0042419D">
        <w:rPr>
          <w:bCs/>
          <w:sz w:val="24"/>
          <w:szCs w:val="24"/>
        </w:rPr>
        <w:t>.</w:t>
      </w:r>
      <w:r w:rsidR="00481BAE" w:rsidRPr="0042419D">
        <w:rPr>
          <w:bCs/>
          <w:sz w:val="24"/>
          <w:szCs w:val="24"/>
        </w:rPr>
        <w:tab/>
      </w:r>
      <w:r w:rsidR="0003064D" w:rsidRPr="0042419D">
        <w:rPr>
          <w:rFonts w:hint="eastAsia"/>
          <w:bCs/>
          <w:sz w:val="24"/>
          <w:szCs w:val="24"/>
        </w:rPr>
        <w:t>Назначение</w:t>
      </w:r>
      <w:r w:rsidR="0003064D" w:rsidRPr="0042419D">
        <w:rPr>
          <w:bCs/>
          <w:sz w:val="24"/>
          <w:szCs w:val="24"/>
        </w:rPr>
        <w:t xml:space="preserve"> </w:t>
      </w:r>
      <w:r w:rsidR="0003064D" w:rsidRPr="0042419D">
        <w:rPr>
          <w:rFonts w:hint="eastAsia"/>
          <w:bCs/>
          <w:sz w:val="24"/>
          <w:szCs w:val="24"/>
        </w:rPr>
        <w:t>аудиторской</w:t>
      </w:r>
      <w:r w:rsidR="0003064D" w:rsidRPr="0042419D">
        <w:rPr>
          <w:bCs/>
          <w:sz w:val="24"/>
          <w:szCs w:val="24"/>
        </w:rPr>
        <w:t xml:space="preserve"> </w:t>
      </w:r>
      <w:r w:rsidR="0003064D" w:rsidRPr="0042419D">
        <w:rPr>
          <w:rFonts w:hint="eastAsia"/>
          <w:bCs/>
          <w:sz w:val="24"/>
          <w:szCs w:val="24"/>
        </w:rPr>
        <w:t>организации</w:t>
      </w:r>
      <w:r w:rsidR="0003064D" w:rsidRPr="0042419D">
        <w:rPr>
          <w:bCs/>
          <w:sz w:val="24"/>
          <w:szCs w:val="24"/>
        </w:rPr>
        <w:t xml:space="preserve"> (</w:t>
      </w:r>
      <w:r w:rsidR="0003064D" w:rsidRPr="0042419D">
        <w:rPr>
          <w:rFonts w:hint="eastAsia"/>
          <w:bCs/>
          <w:sz w:val="24"/>
          <w:szCs w:val="24"/>
        </w:rPr>
        <w:t>индивидуального</w:t>
      </w:r>
      <w:r w:rsidR="0003064D" w:rsidRPr="0042419D">
        <w:rPr>
          <w:bCs/>
          <w:sz w:val="24"/>
          <w:szCs w:val="24"/>
        </w:rPr>
        <w:t xml:space="preserve"> </w:t>
      </w:r>
      <w:r w:rsidR="0003064D" w:rsidRPr="0042419D">
        <w:rPr>
          <w:rFonts w:hint="eastAsia"/>
          <w:bCs/>
          <w:sz w:val="24"/>
          <w:szCs w:val="24"/>
        </w:rPr>
        <w:t>аудитора</w:t>
      </w:r>
      <w:r w:rsidR="0003064D" w:rsidRPr="0042419D">
        <w:rPr>
          <w:bCs/>
          <w:sz w:val="24"/>
          <w:szCs w:val="24"/>
        </w:rPr>
        <w:t xml:space="preserve">) </w:t>
      </w:r>
      <w:r w:rsidR="0003064D" w:rsidRPr="0042419D">
        <w:rPr>
          <w:rFonts w:hint="eastAsia"/>
          <w:bCs/>
          <w:sz w:val="24"/>
          <w:szCs w:val="24"/>
        </w:rPr>
        <w:t>Общества</w:t>
      </w:r>
      <w:r w:rsidR="0003064D" w:rsidRPr="0042419D">
        <w:rPr>
          <w:bCs/>
          <w:sz w:val="24"/>
          <w:szCs w:val="24"/>
        </w:rPr>
        <w:t>.</w:t>
      </w:r>
    </w:p>
    <w:p w:rsidR="00946221" w:rsidRPr="001F61F2" w:rsidRDefault="00E24AC2" w:rsidP="00481BAE">
      <w:pPr>
        <w:pStyle w:val="aa"/>
        <w:ind w:left="1418" w:hanging="698"/>
        <w:rPr>
          <w:bCs/>
          <w:sz w:val="24"/>
          <w:szCs w:val="24"/>
        </w:rPr>
      </w:pPr>
      <w:bookmarkStart w:id="0" w:name="_GoBack"/>
      <w:bookmarkEnd w:id="0"/>
      <w:r w:rsidRPr="001F61F2">
        <w:rPr>
          <w:bCs/>
          <w:sz w:val="24"/>
          <w:szCs w:val="24"/>
        </w:rPr>
        <w:t>8.</w:t>
      </w:r>
      <w:r w:rsidR="00946221" w:rsidRPr="001F61F2">
        <w:rPr>
          <w:bCs/>
          <w:sz w:val="24"/>
          <w:szCs w:val="24"/>
        </w:rPr>
        <w:tab/>
      </w:r>
      <w:r w:rsidR="0042419D" w:rsidRPr="001F61F2">
        <w:rPr>
          <w:bCs/>
          <w:sz w:val="24"/>
          <w:szCs w:val="24"/>
        </w:rPr>
        <w:t>Об участии ПАО «ДНПП» в объединении коммерческих организаций</w:t>
      </w:r>
      <w:r w:rsidR="00946221" w:rsidRPr="001F61F2">
        <w:rPr>
          <w:bCs/>
          <w:sz w:val="24"/>
          <w:szCs w:val="24"/>
        </w:rPr>
        <w:t>.</w:t>
      </w:r>
    </w:p>
    <w:p w:rsidR="00E24AC2" w:rsidRPr="00331162" w:rsidRDefault="00E24AC2" w:rsidP="00481BAE">
      <w:pPr>
        <w:pStyle w:val="aa"/>
        <w:ind w:left="1418" w:hanging="698"/>
        <w:rPr>
          <w:bCs/>
          <w:sz w:val="24"/>
          <w:szCs w:val="24"/>
        </w:rPr>
      </w:pPr>
      <w:r w:rsidRPr="001F61F2">
        <w:rPr>
          <w:bCs/>
          <w:sz w:val="24"/>
          <w:szCs w:val="24"/>
        </w:rPr>
        <w:t>9.</w:t>
      </w:r>
      <w:r w:rsidRPr="001F61F2">
        <w:rPr>
          <w:bCs/>
          <w:sz w:val="24"/>
          <w:szCs w:val="24"/>
        </w:rPr>
        <w:tab/>
      </w:r>
      <w:r w:rsidRPr="001F61F2">
        <w:rPr>
          <w:rFonts w:hint="eastAsia"/>
          <w:bCs/>
          <w:sz w:val="24"/>
          <w:szCs w:val="24"/>
        </w:rPr>
        <w:t>Утверждение</w:t>
      </w:r>
      <w:r w:rsidRPr="001F61F2">
        <w:rPr>
          <w:bCs/>
          <w:sz w:val="24"/>
          <w:szCs w:val="24"/>
        </w:rPr>
        <w:t xml:space="preserve"> </w:t>
      </w:r>
      <w:r w:rsidRPr="001F61F2">
        <w:rPr>
          <w:rFonts w:hint="eastAsia"/>
          <w:bCs/>
          <w:sz w:val="24"/>
          <w:szCs w:val="24"/>
        </w:rPr>
        <w:t>Устава</w:t>
      </w:r>
      <w:r w:rsidRPr="001F61F2">
        <w:rPr>
          <w:bCs/>
          <w:sz w:val="24"/>
          <w:szCs w:val="24"/>
        </w:rPr>
        <w:t xml:space="preserve"> </w:t>
      </w:r>
      <w:r w:rsidRPr="001F61F2">
        <w:rPr>
          <w:rFonts w:hint="eastAsia"/>
          <w:bCs/>
          <w:sz w:val="24"/>
          <w:szCs w:val="24"/>
        </w:rPr>
        <w:t>Общества</w:t>
      </w:r>
      <w:r w:rsidRPr="001F61F2">
        <w:rPr>
          <w:bCs/>
          <w:sz w:val="24"/>
          <w:szCs w:val="24"/>
        </w:rPr>
        <w:t xml:space="preserve"> </w:t>
      </w:r>
      <w:r w:rsidRPr="001F61F2">
        <w:rPr>
          <w:rFonts w:hint="eastAsia"/>
          <w:bCs/>
          <w:sz w:val="24"/>
          <w:szCs w:val="24"/>
        </w:rPr>
        <w:t>в</w:t>
      </w:r>
      <w:r w:rsidRPr="001F61F2">
        <w:rPr>
          <w:bCs/>
          <w:sz w:val="24"/>
          <w:szCs w:val="24"/>
        </w:rPr>
        <w:t xml:space="preserve"> </w:t>
      </w:r>
      <w:r w:rsidRPr="001F61F2">
        <w:rPr>
          <w:rFonts w:hint="eastAsia"/>
          <w:bCs/>
          <w:sz w:val="24"/>
          <w:szCs w:val="24"/>
        </w:rPr>
        <w:t>новой</w:t>
      </w:r>
      <w:r w:rsidRPr="001F61F2">
        <w:rPr>
          <w:bCs/>
          <w:sz w:val="24"/>
          <w:szCs w:val="24"/>
        </w:rPr>
        <w:t xml:space="preserve"> </w:t>
      </w:r>
      <w:r w:rsidRPr="001F61F2">
        <w:rPr>
          <w:rFonts w:hint="eastAsia"/>
          <w:bCs/>
          <w:sz w:val="24"/>
          <w:szCs w:val="24"/>
        </w:rPr>
        <w:t>редакции</w:t>
      </w:r>
      <w:r w:rsidRPr="001F61F2">
        <w:rPr>
          <w:bCs/>
          <w:sz w:val="24"/>
          <w:szCs w:val="24"/>
        </w:rPr>
        <w:t>.</w:t>
      </w:r>
    </w:p>
    <w:p w:rsidR="00481BAE" w:rsidRPr="00331162" w:rsidRDefault="00481BAE" w:rsidP="00481BAE">
      <w:pPr>
        <w:pStyle w:val="aa"/>
        <w:ind w:left="1418" w:hanging="698"/>
        <w:rPr>
          <w:bCs/>
          <w:iCs/>
          <w:sz w:val="24"/>
          <w:szCs w:val="24"/>
        </w:rPr>
      </w:pPr>
    </w:p>
    <w:p w:rsidR="00304815" w:rsidRPr="003C1E60" w:rsidRDefault="00304815">
      <w:pPr>
        <w:pStyle w:val="aa"/>
        <w:rPr>
          <w:sz w:val="24"/>
          <w:szCs w:val="24"/>
        </w:rPr>
      </w:pPr>
      <w:r w:rsidRPr="00331162">
        <w:rPr>
          <w:bCs/>
          <w:iCs/>
          <w:sz w:val="24"/>
          <w:szCs w:val="24"/>
        </w:rPr>
        <w:t xml:space="preserve">Акционеры </w:t>
      </w:r>
      <w:r w:rsidR="003D7634" w:rsidRPr="00331162">
        <w:rPr>
          <w:bCs/>
          <w:iCs/>
          <w:sz w:val="24"/>
          <w:szCs w:val="24"/>
        </w:rPr>
        <w:t xml:space="preserve">должны </w:t>
      </w:r>
      <w:r w:rsidRPr="00331162">
        <w:rPr>
          <w:bCs/>
          <w:iCs/>
          <w:sz w:val="24"/>
          <w:szCs w:val="24"/>
        </w:rPr>
        <w:t xml:space="preserve">направить заполненные </w:t>
      </w:r>
      <w:r w:rsidR="003D7634" w:rsidRPr="00331162">
        <w:rPr>
          <w:bCs/>
          <w:iCs/>
          <w:sz w:val="24"/>
          <w:szCs w:val="24"/>
        </w:rPr>
        <w:t xml:space="preserve">и подписанные </w:t>
      </w:r>
      <w:r w:rsidRPr="00331162">
        <w:rPr>
          <w:bCs/>
          <w:iCs/>
          <w:sz w:val="24"/>
          <w:szCs w:val="24"/>
        </w:rPr>
        <w:t xml:space="preserve">бюллетени по почтовому </w:t>
      </w:r>
      <w:r w:rsidRPr="00A232BC">
        <w:rPr>
          <w:bCs/>
          <w:iCs/>
          <w:sz w:val="24"/>
          <w:szCs w:val="24"/>
        </w:rPr>
        <w:t>адресу:</w:t>
      </w:r>
      <w:r w:rsidRPr="00A232BC">
        <w:rPr>
          <w:b/>
          <w:i/>
          <w:sz w:val="24"/>
          <w:szCs w:val="24"/>
        </w:rPr>
        <w:t xml:space="preserve"> </w:t>
      </w:r>
      <w:r w:rsidR="00863375" w:rsidRPr="00A232BC">
        <w:rPr>
          <w:b/>
          <w:bCs/>
          <w:i/>
          <w:iCs/>
          <w:sz w:val="24"/>
          <w:szCs w:val="24"/>
        </w:rPr>
        <w:t xml:space="preserve">ПАО «ДНПП», </w:t>
      </w:r>
      <w:r w:rsidR="005F4722" w:rsidRPr="00A232BC">
        <w:rPr>
          <w:b/>
          <w:bCs/>
          <w:i/>
          <w:iCs/>
          <w:sz w:val="24"/>
          <w:szCs w:val="24"/>
        </w:rPr>
        <w:t>14170</w:t>
      </w:r>
      <w:r w:rsidR="005F4722">
        <w:rPr>
          <w:b/>
          <w:bCs/>
          <w:i/>
          <w:iCs/>
          <w:sz w:val="24"/>
          <w:szCs w:val="24"/>
        </w:rPr>
        <w:t>1</w:t>
      </w:r>
      <w:r w:rsidR="003D7634">
        <w:rPr>
          <w:b/>
          <w:bCs/>
          <w:i/>
          <w:iCs/>
          <w:sz w:val="24"/>
          <w:szCs w:val="24"/>
        </w:rPr>
        <w:t xml:space="preserve">, </w:t>
      </w:r>
      <w:r w:rsidR="003D7634" w:rsidRPr="00A232BC">
        <w:rPr>
          <w:b/>
          <w:bCs/>
          <w:i/>
          <w:iCs/>
          <w:sz w:val="24"/>
          <w:szCs w:val="24"/>
        </w:rPr>
        <w:t>Российская Федерация,</w:t>
      </w:r>
      <w:r w:rsidR="003D7634">
        <w:rPr>
          <w:b/>
          <w:bCs/>
          <w:i/>
          <w:iCs/>
          <w:sz w:val="24"/>
          <w:szCs w:val="24"/>
        </w:rPr>
        <w:t xml:space="preserve"> </w:t>
      </w:r>
      <w:r w:rsidR="003D7634" w:rsidRPr="00A232BC">
        <w:rPr>
          <w:b/>
          <w:bCs/>
          <w:i/>
          <w:iCs/>
          <w:sz w:val="24"/>
          <w:szCs w:val="24"/>
        </w:rPr>
        <w:t xml:space="preserve">Московская область, г. Долгопрудный, пл. Собина, д. 1, </w:t>
      </w:r>
      <w:r w:rsidR="008101CA" w:rsidRPr="00A232BC">
        <w:rPr>
          <w:b/>
          <w:bCs/>
          <w:i/>
          <w:iCs/>
          <w:sz w:val="24"/>
          <w:szCs w:val="24"/>
        </w:rPr>
        <w:t>отдел</w:t>
      </w:r>
      <w:r w:rsidR="00863375" w:rsidRPr="00A232BC">
        <w:rPr>
          <w:b/>
          <w:bCs/>
          <w:i/>
          <w:iCs/>
          <w:sz w:val="24"/>
          <w:szCs w:val="24"/>
        </w:rPr>
        <w:t xml:space="preserve"> корпоративных </w:t>
      </w:r>
      <w:r w:rsidR="00BC5C0B">
        <w:rPr>
          <w:b/>
          <w:bCs/>
          <w:i/>
          <w:iCs/>
          <w:sz w:val="24"/>
          <w:szCs w:val="24"/>
        </w:rPr>
        <w:t xml:space="preserve">и имущественных </w:t>
      </w:r>
      <w:r w:rsidR="00863375" w:rsidRPr="00A232BC">
        <w:rPr>
          <w:b/>
          <w:bCs/>
          <w:i/>
          <w:iCs/>
          <w:sz w:val="24"/>
          <w:szCs w:val="24"/>
        </w:rPr>
        <w:t>отношений</w:t>
      </w:r>
      <w:r w:rsidR="00090789" w:rsidRPr="00A232BC">
        <w:rPr>
          <w:b/>
          <w:bCs/>
          <w:i/>
          <w:iCs/>
          <w:sz w:val="24"/>
          <w:szCs w:val="24"/>
        </w:rPr>
        <w:t>.</w:t>
      </w:r>
      <w:r w:rsidR="003C1E60">
        <w:rPr>
          <w:b/>
          <w:bCs/>
          <w:i/>
          <w:iCs/>
          <w:sz w:val="24"/>
          <w:szCs w:val="24"/>
        </w:rPr>
        <w:t xml:space="preserve"> </w:t>
      </w:r>
      <w:r w:rsidRPr="00A232BC">
        <w:rPr>
          <w:sz w:val="24"/>
          <w:szCs w:val="24"/>
          <w:highlight w:val="white"/>
        </w:rPr>
        <w:t>Акционер</w:t>
      </w:r>
      <w:r w:rsidR="006A3DB1" w:rsidRPr="00A232BC">
        <w:rPr>
          <w:sz w:val="24"/>
          <w:szCs w:val="24"/>
          <w:highlight w:val="white"/>
        </w:rPr>
        <w:t>ы</w:t>
      </w:r>
      <w:r w:rsidRPr="00A232BC">
        <w:rPr>
          <w:sz w:val="24"/>
          <w:szCs w:val="24"/>
          <w:highlight w:val="white"/>
        </w:rPr>
        <w:t xml:space="preserve"> также </w:t>
      </w:r>
      <w:r w:rsidRPr="003C1E60">
        <w:rPr>
          <w:sz w:val="24"/>
          <w:szCs w:val="24"/>
          <w:highlight w:val="white"/>
        </w:rPr>
        <w:t>мо</w:t>
      </w:r>
      <w:r w:rsidR="006A3DB1" w:rsidRPr="003C1E60">
        <w:rPr>
          <w:sz w:val="24"/>
          <w:szCs w:val="24"/>
          <w:highlight w:val="white"/>
        </w:rPr>
        <w:t>гу</w:t>
      </w:r>
      <w:r w:rsidRPr="003C1E60">
        <w:rPr>
          <w:sz w:val="24"/>
          <w:szCs w:val="24"/>
          <w:highlight w:val="white"/>
        </w:rPr>
        <w:t>т</w:t>
      </w:r>
      <w:r w:rsidRPr="003C1E60">
        <w:rPr>
          <w:bCs/>
          <w:iCs/>
          <w:sz w:val="24"/>
          <w:szCs w:val="24"/>
          <w:highlight w:val="white"/>
        </w:rPr>
        <w:t xml:space="preserve"> опустить</w:t>
      </w:r>
      <w:r w:rsidRPr="003C1E60">
        <w:rPr>
          <w:bCs/>
          <w:iCs/>
          <w:sz w:val="24"/>
          <w:szCs w:val="24"/>
        </w:rPr>
        <w:t xml:space="preserve"> </w:t>
      </w:r>
      <w:r w:rsidR="004133F4" w:rsidRPr="003C1E60">
        <w:rPr>
          <w:bCs/>
          <w:iCs/>
          <w:sz w:val="24"/>
          <w:szCs w:val="24"/>
          <w:highlight w:val="white"/>
        </w:rPr>
        <w:t>заполненные</w:t>
      </w:r>
      <w:r w:rsidR="003D7634" w:rsidRPr="003C1E60">
        <w:rPr>
          <w:bCs/>
          <w:iCs/>
          <w:sz w:val="24"/>
          <w:szCs w:val="24"/>
          <w:highlight w:val="white"/>
        </w:rPr>
        <w:t xml:space="preserve"> и подписанные</w:t>
      </w:r>
      <w:r w:rsidR="004133F4" w:rsidRPr="003C1E60">
        <w:rPr>
          <w:bCs/>
          <w:iCs/>
          <w:sz w:val="24"/>
          <w:szCs w:val="24"/>
          <w:highlight w:val="white"/>
        </w:rPr>
        <w:t xml:space="preserve"> б</w:t>
      </w:r>
      <w:r w:rsidRPr="003C1E60">
        <w:rPr>
          <w:bCs/>
          <w:iCs/>
          <w:sz w:val="24"/>
          <w:szCs w:val="24"/>
          <w:highlight w:val="white"/>
        </w:rPr>
        <w:t>юллетени</w:t>
      </w:r>
      <w:r w:rsidR="004133F4" w:rsidRPr="003C1E60">
        <w:rPr>
          <w:bCs/>
          <w:iCs/>
          <w:sz w:val="24"/>
          <w:szCs w:val="24"/>
        </w:rPr>
        <w:t xml:space="preserve"> </w:t>
      </w:r>
      <w:r w:rsidR="003920A9" w:rsidRPr="003C1E60">
        <w:rPr>
          <w:bCs/>
          <w:iCs/>
          <w:sz w:val="24"/>
          <w:szCs w:val="24"/>
        </w:rPr>
        <w:t>в ящик для бюллетеней на первом этаже проходной ПАО «ДНПП»</w:t>
      </w:r>
      <w:r w:rsidRPr="003C1E60">
        <w:rPr>
          <w:bCs/>
          <w:iCs/>
          <w:sz w:val="24"/>
          <w:szCs w:val="24"/>
        </w:rPr>
        <w:t>.</w:t>
      </w:r>
    </w:p>
    <w:p w:rsidR="005F4722" w:rsidRPr="005F4722" w:rsidRDefault="005F4722" w:rsidP="005F4722">
      <w:pPr>
        <w:autoSpaceDE w:val="0"/>
        <w:autoSpaceDN w:val="0"/>
        <w:adjustRightInd w:val="0"/>
        <w:rPr>
          <w:rFonts w:ascii="Times New Roman" w:hAnsi="Times New Roman"/>
          <w:bCs/>
          <w:iCs/>
          <w:sz w:val="24"/>
          <w:szCs w:val="24"/>
        </w:rPr>
      </w:pPr>
      <w:r w:rsidRPr="005F4722">
        <w:rPr>
          <w:rFonts w:ascii="Times New Roman" w:hAnsi="Times New Roman"/>
          <w:bCs/>
          <w:iCs/>
          <w:sz w:val="24"/>
          <w:szCs w:val="24"/>
        </w:rPr>
        <w:t xml:space="preserve">Принявшими участие в </w:t>
      </w:r>
      <w:r w:rsidR="00A84AA7">
        <w:rPr>
          <w:rFonts w:ascii="Times New Roman" w:hAnsi="Times New Roman"/>
          <w:bCs/>
          <w:iCs/>
          <w:sz w:val="24"/>
          <w:szCs w:val="24"/>
        </w:rPr>
        <w:t xml:space="preserve">годовом </w:t>
      </w:r>
      <w:r w:rsidRPr="005F4722">
        <w:rPr>
          <w:rFonts w:ascii="Times New Roman" w:hAnsi="Times New Roman"/>
          <w:bCs/>
          <w:iCs/>
          <w:sz w:val="24"/>
          <w:szCs w:val="24"/>
        </w:rPr>
        <w:t>общем собрании акционеров, проводимом в форме заочного голосования, считаются акционеры, бюллетени которых получены до даты окончания приема бюллетеней</w:t>
      </w:r>
      <w:r>
        <w:rPr>
          <w:rFonts w:ascii="Times New Roman" w:hAnsi="Times New Roman"/>
          <w:bCs/>
          <w:iCs/>
          <w:sz w:val="24"/>
          <w:szCs w:val="24"/>
        </w:rPr>
        <w:t>.</w:t>
      </w:r>
    </w:p>
    <w:p w:rsidR="00C909C3" w:rsidRPr="00A232BC" w:rsidRDefault="00304815" w:rsidP="0002213E">
      <w:pPr>
        <w:pStyle w:val="a7"/>
        <w:ind w:firstLine="720"/>
        <w:jc w:val="both"/>
        <w:rPr>
          <w:sz w:val="24"/>
          <w:szCs w:val="24"/>
        </w:rPr>
      </w:pPr>
      <w:r w:rsidRPr="0002213E">
        <w:rPr>
          <w:sz w:val="24"/>
          <w:szCs w:val="24"/>
        </w:rPr>
        <w:t xml:space="preserve">С материалами, подлежащими предоставлению акционерам при подготовке к годовому общему собранию акционеров, можно ознакомиться </w:t>
      </w:r>
      <w:r w:rsidR="00A84AA7">
        <w:rPr>
          <w:sz w:val="24"/>
          <w:szCs w:val="24"/>
        </w:rPr>
        <w:t xml:space="preserve">в течение 20 дней до даты проведения годового общего собрания акционеров Общества, </w:t>
      </w:r>
      <w:r w:rsidR="00A84AA7" w:rsidRPr="00246BB8">
        <w:rPr>
          <w:color w:val="000000"/>
          <w:sz w:val="24"/>
          <w:szCs w:val="24"/>
        </w:rPr>
        <w:t xml:space="preserve">начиная </w:t>
      </w:r>
      <w:r w:rsidRPr="00246BB8">
        <w:rPr>
          <w:b/>
          <w:color w:val="000000"/>
          <w:sz w:val="24"/>
          <w:szCs w:val="24"/>
        </w:rPr>
        <w:t xml:space="preserve">с </w:t>
      </w:r>
      <w:r w:rsidR="00427331" w:rsidRPr="00246BB8">
        <w:rPr>
          <w:b/>
          <w:color w:val="000000"/>
          <w:sz w:val="24"/>
          <w:szCs w:val="24"/>
        </w:rPr>
        <w:t>«</w:t>
      </w:r>
      <w:r w:rsidR="00946221">
        <w:rPr>
          <w:b/>
          <w:color w:val="000000"/>
          <w:sz w:val="24"/>
          <w:szCs w:val="24"/>
        </w:rPr>
        <w:t>31</w:t>
      </w:r>
      <w:r w:rsidR="00427331" w:rsidRPr="00246BB8">
        <w:rPr>
          <w:b/>
          <w:color w:val="000000"/>
          <w:sz w:val="24"/>
          <w:szCs w:val="24"/>
        </w:rPr>
        <w:t>»</w:t>
      </w:r>
      <w:r w:rsidRPr="00246BB8">
        <w:rPr>
          <w:b/>
          <w:color w:val="000000"/>
          <w:sz w:val="24"/>
          <w:szCs w:val="24"/>
        </w:rPr>
        <w:t xml:space="preserve"> </w:t>
      </w:r>
      <w:r w:rsidR="00946221">
        <w:rPr>
          <w:b/>
          <w:color w:val="000000"/>
          <w:sz w:val="24"/>
          <w:szCs w:val="24"/>
        </w:rPr>
        <w:t>мая</w:t>
      </w:r>
      <w:r w:rsidR="00AC400F" w:rsidRPr="00246BB8">
        <w:rPr>
          <w:b/>
          <w:color w:val="000000"/>
          <w:sz w:val="24"/>
          <w:szCs w:val="24"/>
        </w:rPr>
        <w:t xml:space="preserve"> </w:t>
      </w:r>
      <w:r w:rsidR="00A84AA7" w:rsidRPr="00246BB8">
        <w:rPr>
          <w:b/>
          <w:color w:val="000000"/>
          <w:sz w:val="24"/>
          <w:szCs w:val="24"/>
        </w:rPr>
        <w:t>202</w:t>
      </w:r>
      <w:r w:rsidR="00946221">
        <w:rPr>
          <w:b/>
          <w:color w:val="000000"/>
          <w:sz w:val="24"/>
          <w:szCs w:val="24"/>
        </w:rPr>
        <w:t>4</w:t>
      </w:r>
      <w:r w:rsidR="00A84AA7" w:rsidRPr="00246BB8">
        <w:rPr>
          <w:b/>
          <w:color w:val="000000"/>
          <w:sz w:val="24"/>
          <w:szCs w:val="24"/>
        </w:rPr>
        <w:t xml:space="preserve">, </w:t>
      </w:r>
      <w:r w:rsidR="00C909C3" w:rsidRPr="00246BB8">
        <w:rPr>
          <w:color w:val="000000"/>
          <w:sz w:val="24"/>
          <w:szCs w:val="24"/>
        </w:rPr>
        <w:t>в рабочие дни с 09.00 час. до 16.00 час. (перерыв на обед с 12.00 час. до 13.00 час.)</w:t>
      </w:r>
      <w:r w:rsidR="00C909C3" w:rsidRPr="0002213E">
        <w:rPr>
          <w:sz w:val="24"/>
          <w:szCs w:val="24"/>
        </w:rPr>
        <w:t xml:space="preserve"> в помещении Общества по адресу: Московская область, г. Долгопрудный, пл. Собина, дом 1, переговорная ПАО «ДНПП» на 1 этаже (необходимо предварительно позвонить по телефону: 8 (495) 408</w:t>
      </w:r>
      <w:r w:rsidR="00BA5516">
        <w:rPr>
          <w:sz w:val="24"/>
          <w:szCs w:val="24"/>
        </w:rPr>
        <w:t>-</w:t>
      </w:r>
      <w:r w:rsidR="00C909C3" w:rsidRPr="0002213E">
        <w:rPr>
          <w:sz w:val="24"/>
          <w:szCs w:val="24"/>
        </w:rPr>
        <w:t>45</w:t>
      </w:r>
      <w:r w:rsidR="00BA5516">
        <w:rPr>
          <w:sz w:val="24"/>
          <w:szCs w:val="24"/>
        </w:rPr>
        <w:t>-</w:t>
      </w:r>
      <w:r w:rsidR="00C909C3" w:rsidRPr="0002213E">
        <w:rPr>
          <w:sz w:val="24"/>
          <w:szCs w:val="24"/>
        </w:rPr>
        <w:t>90</w:t>
      </w:r>
      <w:r w:rsidR="006D34C9" w:rsidRPr="0002213E">
        <w:rPr>
          <w:sz w:val="24"/>
          <w:szCs w:val="24"/>
        </w:rPr>
        <w:t>; 44-34</w:t>
      </w:r>
      <w:r w:rsidR="0069599E" w:rsidRPr="0002213E">
        <w:rPr>
          <w:sz w:val="24"/>
          <w:szCs w:val="24"/>
        </w:rPr>
        <w:t>)</w:t>
      </w:r>
      <w:r w:rsidR="00C909C3" w:rsidRPr="0002213E">
        <w:rPr>
          <w:sz w:val="24"/>
          <w:szCs w:val="24"/>
        </w:rPr>
        <w:t>.</w:t>
      </w:r>
    </w:p>
    <w:p w:rsidR="00136892" w:rsidRPr="00B20BD8" w:rsidRDefault="00304815" w:rsidP="00C909C3">
      <w:pPr>
        <w:pStyle w:val="a7"/>
        <w:spacing w:before="120"/>
        <w:ind w:firstLine="720"/>
        <w:jc w:val="both"/>
        <w:rPr>
          <w:sz w:val="24"/>
          <w:szCs w:val="24"/>
        </w:rPr>
      </w:pPr>
      <w:r w:rsidRPr="00B20BD8">
        <w:rPr>
          <w:b/>
          <w:bCs/>
          <w:i/>
          <w:iCs/>
          <w:sz w:val="24"/>
          <w:szCs w:val="24"/>
        </w:rPr>
        <w:t>Справки по телефону:</w:t>
      </w:r>
      <w:r w:rsidR="00D13FF4">
        <w:rPr>
          <w:b/>
          <w:bCs/>
          <w:i/>
          <w:iCs/>
          <w:sz w:val="24"/>
          <w:szCs w:val="24"/>
        </w:rPr>
        <w:t xml:space="preserve"> 8</w:t>
      </w:r>
      <w:r w:rsidRPr="00B20BD8">
        <w:rPr>
          <w:b/>
          <w:bCs/>
          <w:i/>
          <w:iCs/>
          <w:sz w:val="24"/>
          <w:szCs w:val="24"/>
        </w:rPr>
        <w:t xml:space="preserve"> (495) 408-45-90</w:t>
      </w:r>
    </w:p>
    <w:p w:rsidR="007929AC" w:rsidRDefault="007929AC">
      <w:pPr>
        <w:pStyle w:val="1"/>
        <w:widowControl/>
        <w:ind w:left="4253" w:firstLine="1276"/>
        <w:jc w:val="left"/>
        <w:rPr>
          <w:sz w:val="24"/>
          <w:szCs w:val="24"/>
        </w:rPr>
      </w:pPr>
    </w:p>
    <w:p w:rsidR="00304815" w:rsidRPr="00B20BD8" w:rsidRDefault="003642A4" w:rsidP="007929AC">
      <w:pPr>
        <w:pStyle w:val="1"/>
        <w:widowControl/>
        <w:ind w:left="4253" w:firstLine="1276"/>
        <w:jc w:val="right"/>
        <w:rPr>
          <w:sz w:val="24"/>
          <w:szCs w:val="24"/>
        </w:rPr>
      </w:pPr>
      <w:r w:rsidRPr="00B20BD8">
        <w:rPr>
          <w:sz w:val="24"/>
          <w:szCs w:val="24"/>
        </w:rPr>
        <w:t>Совет директоров П</w:t>
      </w:r>
      <w:r w:rsidR="00304815" w:rsidRPr="00B20BD8">
        <w:rPr>
          <w:sz w:val="24"/>
          <w:szCs w:val="24"/>
        </w:rPr>
        <w:t>АО «ДНПП»</w:t>
      </w:r>
    </w:p>
    <w:sectPr w:rsidR="00304815" w:rsidRPr="00B20BD8" w:rsidSect="00F3300B">
      <w:headerReference w:type="default" r:id="rId8"/>
      <w:pgSz w:w="11906" w:h="16838"/>
      <w:pgMar w:top="1418" w:right="1134" w:bottom="56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28A" w:rsidRDefault="001E128A">
      <w:pPr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endnote>
  <w:endnote w:type="continuationSeparator" w:id="0">
    <w:p w:rsidR="001E128A" w:rsidRDefault="001E128A">
      <w:pPr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28A" w:rsidRDefault="001E128A">
      <w:pPr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0">
    <w:p w:rsidR="001E128A" w:rsidRDefault="001E128A">
      <w:pPr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7A" w:rsidRDefault="0013017A">
    <w:pPr>
      <w:pStyle w:val="Iauiue"/>
      <w:jc w:val="center"/>
      <w:rPr>
        <w:b/>
        <w:sz w:val="26"/>
        <w:lang w:val="ru-RU"/>
      </w:rPr>
    </w:pPr>
    <w:r>
      <w:rPr>
        <w:b/>
        <w:sz w:val="26"/>
        <w:lang w:val="ru-RU"/>
      </w:rPr>
      <w:t xml:space="preserve">Публичное акционерное общество </w:t>
    </w:r>
  </w:p>
  <w:p w:rsidR="0013017A" w:rsidRDefault="0013017A">
    <w:pPr>
      <w:pStyle w:val="Iauiue"/>
      <w:jc w:val="center"/>
      <w:rPr>
        <w:b/>
        <w:sz w:val="26"/>
        <w:lang w:val="ru-RU"/>
      </w:rPr>
    </w:pPr>
    <w:r>
      <w:rPr>
        <w:b/>
        <w:sz w:val="26"/>
        <w:szCs w:val="26"/>
      </w:rPr>
      <w:sym w:font="Times New Roman" w:char="00AB"/>
    </w:r>
    <w:r>
      <w:rPr>
        <w:b/>
        <w:sz w:val="26"/>
        <w:lang w:val="ru-RU"/>
      </w:rPr>
      <w:t>Долгопрудненское научно-производственное предприятие</w:t>
    </w:r>
    <w:r>
      <w:rPr>
        <w:b/>
        <w:sz w:val="26"/>
        <w:szCs w:val="26"/>
      </w:rPr>
      <w:sym w:font="Times New Roman" w:char="00BB"/>
    </w:r>
  </w:p>
  <w:p w:rsidR="0013017A" w:rsidRDefault="005F4722">
    <w:pPr>
      <w:pStyle w:val="Iauiue"/>
      <w:jc w:val="center"/>
      <w:rPr>
        <w:b/>
        <w:sz w:val="24"/>
        <w:lang w:val="ru-RU"/>
      </w:rPr>
    </w:pPr>
    <w:r>
      <w:rPr>
        <w:b/>
        <w:sz w:val="24"/>
        <w:lang w:val="ru-RU"/>
      </w:rPr>
      <w:t>141701</w:t>
    </w:r>
    <w:r w:rsidR="0013017A">
      <w:rPr>
        <w:b/>
        <w:sz w:val="24"/>
        <w:lang w:val="ru-RU"/>
      </w:rPr>
      <w:t>, Московская обл., г. Долгопрудный, пл. Собина, д. 1</w:t>
    </w:r>
  </w:p>
  <w:p w:rsidR="00F3300B" w:rsidRDefault="00F3300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E1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318D2A1B"/>
    <w:multiLevelType w:val="multilevel"/>
    <w:tmpl w:val="4B0EB8D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2">
    <w:nsid w:val="3D151FA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3FCC2B5C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56537AEA"/>
    <w:multiLevelType w:val="hybridMultilevel"/>
    <w:tmpl w:val="F4563304"/>
    <w:lvl w:ilvl="0" w:tplc="7A70A64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BA519B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5F2C7271"/>
    <w:multiLevelType w:val="multilevel"/>
    <w:tmpl w:val="E56283E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7">
    <w:nsid w:val="6D384DCE"/>
    <w:multiLevelType w:val="singleLevel"/>
    <w:tmpl w:val="278C9390"/>
    <w:lvl w:ilvl="0">
      <w:start w:val="1"/>
      <w:numFmt w:val="decimal"/>
      <w:lvlText w:val="%1."/>
      <w:legacy w:legacy="1" w:legacySpace="0" w:legacyIndent="340"/>
      <w:lvlJc w:val="left"/>
      <w:rPr>
        <w:rFonts w:cs="Times New Roman"/>
      </w:rPr>
    </w:lvl>
  </w:abstractNum>
  <w:abstractNum w:abstractNumId="8">
    <w:nsid w:val="711156C9"/>
    <w:multiLevelType w:val="hybridMultilevel"/>
    <w:tmpl w:val="B3F65848"/>
    <w:lvl w:ilvl="0" w:tplc="7CE616DE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9">
    <w:nsid w:val="76A73CDF"/>
    <w:multiLevelType w:val="singleLevel"/>
    <w:tmpl w:val="0130EF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7"/>
  </w:num>
  <w:num w:numId="7">
    <w:abstractNumId w:val="1"/>
  </w:num>
  <w:num w:numId="8">
    <w:abstractNumId w:val="8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180"/>
    <w:rsid w:val="00010D47"/>
    <w:rsid w:val="0002213E"/>
    <w:rsid w:val="00023066"/>
    <w:rsid w:val="00024749"/>
    <w:rsid w:val="0003064D"/>
    <w:rsid w:val="00090789"/>
    <w:rsid w:val="00091FB3"/>
    <w:rsid w:val="000D4AB4"/>
    <w:rsid w:val="000D76A7"/>
    <w:rsid w:val="001153E0"/>
    <w:rsid w:val="0013017A"/>
    <w:rsid w:val="00136892"/>
    <w:rsid w:val="00140970"/>
    <w:rsid w:val="00141874"/>
    <w:rsid w:val="00151569"/>
    <w:rsid w:val="00164AF9"/>
    <w:rsid w:val="00172DA3"/>
    <w:rsid w:val="001978EE"/>
    <w:rsid w:val="001A18F3"/>
    <w:rsid w:val="001B4BA7"/>
    <w:rsid w:val="001B5C31"/>
    <w:rsid w:val="001C73DC"/>
    <w:rsid w:val="001D185F"/>
    <w:rsid w:val="001E128A"/>
    <w:rsid w:val="001F61F2"/>
    <w:rsid w:val="00200CE3"/>
    <w:rsid w:val="0022224B"/>
    <w:rsid w:val="00227E7A"/>
    <w:rsid w:val="00231C52"/>
    <w:rsid w:val="00234F87"/>
    <w:rsid w:val="00242D97"/>
    <w:rsid w:val="00246BB8"/>
    <w:rsid w:val="00295FC0"/>
    <w:rsid w:val="002B60AD"/>
    <w:rsid w:val="002C45E1"/>
    <w:rsid w:val="002F6829"/>
    <w:rsid w:val="00301901"/>
    <w:rsid w:val="00304815"/>
    <w:rsid w:val="00331162"/>
    <w:rsid w:val="003642A4"/>
    <w:rsid w:val="003920A9"/>
    <w:rsid w:val="003A75A7"/>
    <w:rsid w:val="003B195A"/>
    <w:rsid w:val="003C1E60"/>
    <w:rsid w:val="003C6D14"/>
    <w:rsid w:val="003D7634"/>
    <w:rsid w:val="003F642F"/>
    <w:rsid w:val="0040430D"/>
    <w:rsid w:val="00411BCA"/>
    <w:rsid w:val="004133F4"/>
    <w:rsid w:val="00414C26"/>
    <w:rsid w:val="0041671D"/>
    <w:rsid w:val="0042419D"/>
    <w:rsid w:val="004262D2"/>
    <w:rsid w:val="00427331"/>
    <w:rsid w:val="00454326"/>
    <w:rsid w:val="004679DF"/>
    <w:rsid w:val="0047108E"/>
    <w:rsid w:val="00472416"/>
    <w:rsid w:val="00476084"/>
    <w:rsid w:val="00476E77"/>
    <w:rsid w:val="00481BAE"/>
    <w:rsid w:val="004A0246"/>
    <w:rsid w:val="004B6E7A"/>
    <w:rsid w:val="004C524B"/>
    <w:rsid w:val="00537E21"/>
    <w:rsid w:val="00541E1B"/>
    <w:rsid w:val="00560859"/>
    <w:rsid w:val="00565881"/>
    <w:rsid w:val="005733FA"/>
    <w:rsid w:val="005A4A0A"/>
    <w:rsid w:val="005A5A48"/>
    <w:rsid w:val="005B4146"/>
    <w:rsid w:val="005D21F8"/>
    <w:rsid w:val="005E1D2C"/>
    <w:rsid w:val="005F4722"/>
    <w:rsid w:val="00610A90"/>
    <w:rsid w:val="006110FB"/>
    <w:rsid w:val="00612666"/>
    <w:rsid w:val="00640AD4"/>
    <w:rsid w:val="006520E6"/>
    <w:rsid w:val="00661A2D"/>
    <w:rsid w:val="006853ED"/>
    <w:rsid w:val="0069599E"/>
    <w:rsid w:val="006A3DB1"/>
    <w:rsid w:val="006D34C9"/>
    <w:rsid w:val="006F3144"/>
    <w:rsid w:val="00706BDB"/>
    <w:rsid w:val="00713C00"/>
    <w:rsid w:val="0071404C"/>
    <w:rsid w:val="00714396"/>
    <w:rsid w:val="00726EE5"/>
    <w:rsid w:val="00731EC9"/>
    <w:rsid w:val="0076212C"/>
    <w:rsid w:val="00763D42"/>
    <w:rsid w:val="00772DA4"/>
    <w:rsid w:val="007929AC"/>
    <w:rsid w:val="00795CC6"/>
    <w:rsid w:val="007C7A42"/>
    <w:rsid w:val="007E4901"/>
    <w:rsid w:val="008101CA"/>
    <w:rsid w:val="00810FA1"/>
    <w:rsid w:val="00863375"/>
    <w:rsid w:val="00871EBC"/>
    <w:rsid w:val="00875283"/>
    <w:rsid w:val="008835EF"/>
    <w:rsid w:val="0089209F"/>
    <w:rsid w:val="008A502D"/>
    <w:rsid w:val="008F4E8F"/>
    <w:rsid w:val="00913474"/>
    <w:rsid w:val="00913BF7"/>
    <w:rsid w:val="00946221"/>
    <w:rsid w:val="0097467F"/>
    <w:rsid w:val="009B0059"/>
    <w:rsid w:val="009B240D"/>
    <w:rsid w:val="009B73C8"/>
    <w:rsid w:val="009B7924"/>
    <w:rsid w:val="009D07FB"/>
    <w:rsid w:val="009F6F18"/>
    <w:rsid w:val="00A232BC"/>
    <w:rsid w:val="00A37536"/>
    <w:rsid w:val="00A4764A"/>
    <w:rsid w:val="00A5265D"/>
    <w:rsid w:val="00A7497D"/>
    <w:rsid w:val="00A84AA7"/>
    <w:rsid w:val="00AB43F0"/>
    <w:rsid w:val="00AC400F"/>
    <w:rsid w:val="00AF66CC"/>
    <w:rsid w:val="00B0738B"/>
    <w:rsid w:val="00B12074"/>
    <w:rsid w:val="00B20BD8"/>
    <w:rsid w:val="00B20D11"/>
    <w:rsid w:val="00B32D6C"/>
    <w:rsid w:val="00B41D15"/>
    <w:rsid w:val="00B44FAB"/>
    <w:rsid w:val="00B5581C"/>
    <w:rsid w:val="00B63CF6"/>
    <w:rsid w:val="00B75F21"/>
    <w:rsid w:val="00B80A0D"/>
    <w:rsid w:val="00B90AA4"/>
    <w:rsid w:val="00BA5516"/>
    <w:rsid w:val="00BB65AC"/>
    <w:rsid w:val="00BC5C0B"/>
    <w:rsid w:val="00C10C6D"/>
    <w:rsid w:val="00C20E7F"/>
    <w:rsid w:val="00C5777D"/>
    <w:rsid w:val="00C72676"/>
    <w:rsid w:val="00C83337"/>
    <w:rsid w:val="00C85921"/>
    <w:rsid w:val="00C909C3"/>
    <w:rsid w:val="00CF5DEB"/>
    <w:rsid w:val="00D1163E"/>
    <w:rsid w:val="00D1259C"/>
    <w:rsid w:val="00D13FF4"/>
    <w:rsid w:val="00D1746F"/>
    <w:rsid w:val="00D255AA"/>
    <w:rsid w:val="00D469A0"/>
    <w:rsid w:val="00D51E77"/>
    <w:rsid w:val="00D9280D"/>
    <w:rsid w:val="00D96068"/>
    <w:rsid w:val="00DB4DAA"/>
    <w:rsid w:val="00DC365A"/>
    <w:rsid w:val="00DC6EF5"/>
    <w:rsid w:val="00DE4F68"/>
    <w:rsid w:val="00DE56B6"/>
    <w:rsid w:val="00DF1180"/>
    <w:rsid w:val="00E21BD1"/>
    <w:rsid w:val="00E24AC2"/>
    <w:rsid w:val="00E3674B"/>
    <w:rsid w:val="00E42E7A"/>
    <w:rsid w:val="00E740B7"/>
    <w:rsid w:val="00E82112"/>
    <w:rsid w:val="00F20AD1"/>
    <w:rsid w:val="00F23284"/>
    <w:rsid w:val="00F23C22"/>
    <w:rsid w:val="00F3300B"/>
    <w:rsid w:val="00F7011D"/>
    <w:rsid w:val="00F727BF"/>
    <w:rsid w:val="00F9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B88BF6E-9324-4315-AD73-CE7942D7A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ind w:firstLine="709"/>
      <w:jc w:val="both"/>
    </w:pPr>
    <w:rPr>
      <w:rFonts w:ascii="HelvDL" w:hAnsi="HelvDL"/>
    </w:rPr>
  </w:style>
  <w:style w:type="paragraph" w:styleId="1">
    <w:name w:val="heading 1"/>
    <w:basedOn w:val="a"/>
    <w:next w:val="a"/>
    <w:link w:val="10"/>
    <w:uiPriority w:val="9"/>
    <w:qFormat/>
    <w:pPr>
      <w:keepNext/>
      <w:widowControl w:val="0"/>
      <w:overflowPunct w:val="0"/>
      <w:autoSpaceDE w:val="0"/>
      <w:autoSpaceDN w:val="0"/>
      <w:adjustRightInd w:val="0"/>
      <w:ind w:firstLine="0"/>
      <w:jc w:val="center"/>
      <w:textAlignment w:val="baseline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semiHidden/>
    <w:pPr>
      <w:ind w:right="43" w:firstLine="0"/>
    </w:pPr>
    <w:rPr>
      <w:rFonts w:ascii="Times New Roman" w:hAnsi="Times New Roman"/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</w:rPr>
  </w:style>
  <w:style w:type="paragraph" w:styleId="a5">
    <w:name w:val="Title"/>
    <w:basedOn w:val="a"/>
    <w:link w:val="a6"/>
    <w:uiPriority w:val="10"/>
    <w:qFormat/>
    <w:pPr>
      <w:spacing w:line="360" w:lineRule="atLeast"/>
      <w:ind w:firstLine="0"/>
      <w:jc w:val="center"/>
    </w:pPr>
    <w:rPr>
      <w:rFonts w:ascii="Times New Roman" w:hAnsi="Times New Roman"/>
      <w:b/>
      <w:sz w:val="24"/>
    </w:rPr>
  </w:style>
  <w:style w:type="character" w:customStyle="1" w:styleId="a6">
    <w:name w:val="Название Знак"/>
    <w:basedOn w:val="a0"/>
    <w:link w:val="a5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3">
    <w:name w:val="Body Text Indent 3"/>
    <w:basedOn w:val="a"/>
    <w:link w:val="30"/>
    <w:uiPriority w:val="99"/>
    <w:semiHidden/>
    <w:pPr>
      <w:spacing w:line="360" w:lineRule="atLeast"/>
      <w:ind w:right="567" w:firstLine="708"/>
    </w:pPr>
    <w:rPr>
      <w:rFonts w:ascii="Times New Roman" w:hAnsi="Times New Roman"/>
      <w:sz w:val="24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Pr>
      <w:rFonts w:cs="Times New Roman"/>
      <w:sz w:val="16"/>
      <w:szCs w:val="16"/>
    </w:rPr>
  </w:style>
  <w:style w:type="paragraph" w:styleId="2">
    <w:name w:val="Body Text Indent 2"/>
    <w:basedOn w:val="a"/>
    <w:link w:val="20"/>
    <w:uiPriority w:val="99"/>
    <w:semiHidden/>
    <w:pPr>
      <w:ind w:left="654" w:firstLine="0"/>
    </w:pPr>
    <w:rPr>
      <w:rFonts w:ascii="Times New Roman" w:hAnsi="Times New Roman"/>
      <w:sz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Pr>
      <w:rFonts w:cs="Times New Roman"/>
    </w:rPr>
  </w:style>
  <w:style w:type="paragraph" w:customStyle="1" w:styleId="a7">
    <w:name w:val="???????"/>
  </w:style>
  <w:style w:type="paragraph" w:customStyle="1" w:styleId="a8">
    <w:name w:val="????????"/>
    <w:basedOn w:val="a7"/>
    <w:pPr>
      <w:spacing w:after="240"/>
      <w:jc w:val="center"/>
    </w:pPr>
    <w:rPr>
      <w:b/>
      <w:sz w:val="32"/>
    </w:rPr>
  </w:style>
  <w:style w:type="paragraph" w:customStyle="1" w:styleId="a9">
    <w:name w:val="???????? ?????"/>
    <w:basedOn w:val="a7"/>
    <w:rPr>
      <w:sz w:val="26"/>
    </w:rPr>
  </w:style>
  <w:style w:type="paragraph" w:customStyle="1" w:styleId="aa">
    <w:name w:val="???????? ????? ? ????????"/>
    <w:basedOn w:val="a7"/>
    <w:pPr>
      <w:ind w:firstLine="720"/>
      <w:jc w:val="both"/>
    </w:pPr>
    <w:rPr>
      <w:sz w:val="26"/>
    </w:rPr>
  </w:style>
  <w:style w:type="paragraph" w:styleId="ab">
    <w:name w:val="header"/>
    <w:basedOn w:val="a"/>
    <w:link w:val="ac"/>
    <w:uiPriority w:val="99"/>
    <w:semiHidden/>
    <w:pPr>
      <w:tabs>
        <w:tab w:val="center" w:pos="4677"/>
        <w:tab w:val="right" w:pos="9355"/>
      </w:tabs>
      <w:ind w:firstLine="0"/>
      <w:jc w:val="left"/>
    </w:pPr>
    <w:rPr>
      <w:rFonts w:ascii="Times New Roman" w:hAnsi="Times New Roman"/>
    </w:rPr>
  </w:style>
  <w:style w:type="character" w:customStyle="1" w:styleId="ac">
    <w:name w:val="Верхний колонтитул Знак"/>
    <w:basedOn w:val="a0"/>
    <w:link w:val="ab"/>
    <w:uiPriority w:val="99"/>
    <w:semiHidden/>
    <w:locked/>
    <w:rPr>
      <w:rFonts w:ascii="HelvDL" w:hAnsi="HelvDL" w:cs="Times New Roman"/>
    </w:rPr>
  </w:style>
  <w:style w:type="paragraph" w:styleId="ad">
    <w:name w:val="footer"/>
    <w:basedOn w:val="a"/>
    <w:link w:val="ae"/>
    <w:uiPriority w:val="99"/>
    <w:semiHidden/>
    <w:pPr>
      <w:tabs>
        <w:tab w:val="center" w:pos="4677"/>
        <w:tab w:val="right" w:pos="9355"/>
      </w:tabs>
      <w:ind w:firstLine="0"/>
      <w:jc w:val="left"/>
    </w:pPr>
    <w:rPr>
      <w:rFonts w:ascii="Times New Roman" w:hAnsi="Times New Roman"/>
    </w:rPr>
  </w:style>
  <w:style w:type="character" w:customStyle="1" w:styleId="ae">
    <w:name w:val="Нижний колонтитул Знак"/>
    <w:basedOn w:val="a0"/>
    <w:link w:val="ad"/>
    <w:uiPriority w:val="99"/>
    <w:semiHidden/>
    <w:locked/>
    <w:rPr>
      <w:rFonts w:ascii="HelvDL" w:hAnsi="HelvDL" w:cs="Times New Roman"/>
    </w:rPr>
  </w:style>
  <w:style w:type="paragraph" w:customStyle="1" w:styleId="Iauiue">
    <w:name w:val="Iau?iue"/>
    <w:rPr>
      <w:lang w:val="en-US"/>
    </w:rPr>
  </w:style>
  <w:style w:type="character" w:styleId="af">
    <w:name w:val="Emphasis"/>
    <w:basedOn w:val="a0"/>
    <w:uiPriority w:val="20"/>
    <w:qFormat/>
    <w:rPr>
      <w:rFonts w:cs="Times New Roman"/>
      <w:i/>
    </w:rPr>
  </w:style>
  <w:style w:type="paragraph" w:customStyle="1" w:styleId="BodyText21">
    <w:name w:val="Body Text 21"/>
    <w:basedOn w:val="a"/>
    <w:pPr>
      <w:widowControl w:val="0"/>
      <w:overflowPunct w:val="0"/>
      <w:autoSpaceDE w:val="0"/>
      <w:autoSpaceDN w:val="0"/>
      <w:adjustRightInd w:val="0"/>
      <w:ind w:firstLine="0"/>
      <w:textAlignment w:val="baseline"/>
    </w:pPr>
    <w:rPr>
      <w:rFonts w:ascii="TimesET" w:hAnsi="TimesET"/>
      <w:i/>
      <w:sz w:val="24"/>
      <w:lang w:eastAsia="en-US"/>
    </w:rPr>
  </w:style>
  <w:style w:type="paragraph" w:styleId="af0">
    <w:name w:val="Body Text Indent"/>
    <w:basedOn w:val="a"/>
    <w:link w:val="af1"/>
    <w:uiPriority w:val="99"/>
    <w:semiHidden/>
    <w:pPr>
      <w:ind w:firstLine="720"/>
    </w:pPr>
    <w:rPr>
      <w:rFonts w:ascii="Times New Roman" w:hAnsi="Times New Roman"/>
      <w:sz w:val="24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Pr>
      <w:rFonts w:ascii="HelvDL" w:hAnsi="HelvDL" w:cs="Times New Roman"/>
    </w:rPr>
  </w:style>
  <w:style w:type="paragraph" w:styleId="af2">
    <w:name w:val="List Paragraph"/>
    <w:basedOn w:val="a"/>
    <w:uiPriority w:val="99"/>
    <w:qFormat/>
    <w:rsid w:val="00D1163E"/>
    <w:pPr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D1163E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character" w:styleId="af3">
    <w:name w:val="annotation reference"/>
    <w:basedOn w:val="a0"/>
    <w:uiPriority w:val="99"/>
    <w:semiHidden/>
    <w:unhideWhenUsed/>
    <w:rsid w:val="00661A2D"/>
    <w:rPr>
      <w:rFonts w:cs="Times New Roman"/>
      <w:sz w:val="16"/>
    </w:rPr>
  </w:style>
  <w:style w:type="paragraph" w:styleId="af4">
    <w:name w:val="annotation text"/>
    <w:basedOn w:val="a"/>
    <w:link w:val="af5"/>
    <w:uiPriority w:val="99"/>
    <w:semiHidden/>
    <w:unhideWhenUsed/>
    <w:rsid w:val="00661A2D"/>
    <w:pPr>
      <w:ind w:firstLine="0"/>
      <w:jc w:val="left"/>
    </w:pPr>
    <w:rPr>
      <w:rFonts w:ascii="Times New Roman" w:hAnsi="Times New Roman"/>
    </w:rPr>
  </w:style>
  <w:style w:type="character" w:customStyle="1" w:styleId="af5">
    <w:name w:val="Текст примечания Знак"/>
    <w:basedOn w:val="a0"/>
    <w:link w:val="af4"/>
    <w:uiPriority w:val="99"/>
    <w:semiHidden/>
    <w:locked/>
    <w:rsid w:val="00661A2D"/>
    <w:rPr>
      <w:rFonts w:cs="Times New Roman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661A2D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locked/>
    <w:rsid w:val="00661A2D"/>
    <w:rPr>
      <w:rFonts w:cs="Times New Roman"/>
      <w:b/>
    </w:rPr>
  </w:style>
  <w:style w:type="paragraph" w:styleId="af8">
    <w:name w:val="Balloon Text"/>
    <w:basedOn w:val="a"/>
    <w:link w:val="af9"/>
    <w:uiPriority w:val="99"/>
    <w:semiHidden/>
    <w:unhideWhenUsed/>
    <w:rsid w:val="00661A2D"/>
    <w:pPr>
      <w:ind w:firstLine="0"/>
      <w:jc w:val="left"/>
    </w:pPr>
    <w:rPr>
      <w:rFonts w:ascii="Tahoma" w:hAnsi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locked/>
    <w:rsid w:val="00661A2D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F86BB-676A-469D-993E-0BE720EB4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Решили:</vt:lpstr>
    </vt:vector>
  </TitlesOfParts>
  <Company>Холодмаш</Company>
  <LinksUpToDate>false</LinksUpToDate>
  <CharactersWithSpaces>2517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Решили:</dc:title>
  <dc:subject/>
  <dc:creator>Миронычева Г.Ю.</dc:creator>
  <cp:keywords/>
  <dc:description/>
  <cp:lastModifiedBy>Терехова Диана</cp:lastModifiedBy>
  <cp:revision>13</cp:revision>
  <cp:lastPrinted>2020-03-12T11:56:00Z</cp:lastPrinted>
  <dcterms:created xsi:type="dcterms:W3CDTF">2023-03-20T13:26:00Z</dcterms:created>
  <dcterms:modified xsi:type="dcterms:W3CDTF">2024-05-28T11:06:00Z</dcterms:modified>
</cp:coreProperties>
</file>